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148C384" wp14:paraId="13087883" wp14:textId="2FFA6DCF">
      <w:pPr>
        <w:spacing w:after="0"/>
        <w:jc w:val="center"/>
        <w:rPr>
          <w:rFonts w:ascii="Times New Roman" w:hAnsi="Times New Roman" w:eastAsia="Times New Roman" w:cs="Times New Roman"/>
          <w:noProof w:val="0"/>
          <w:color w:val="000000" w:themeColor="text1" w:themeTint="FF" w:themeShade="FF"/>
          <w:sz w:val="24"/>
          <w:szCs w:val="24"/>
          <w:lang w:val="en-US"/>
        </w:rPr>
      </w:pPr>
      <w:r w:rsidRPr="1148C384" w:rsidR="0BE502F0">
        <w:rPr>
          <w:rFonts w:ascii="Times New Roman" w:hAnsi="Times New Roman" w:eastAsia="Times New Roman" w:cs="Times New Roman"/>
          <w:b w:val="1"/>
          <w:bCs w:val="1"/>
          <w:noProof w:val="0"/>
          <w:color w:val="000000" w:themeColor="text1" w:themeTint="FF" w:themeShade="FF"/>
          <w:sz w:val="24"/>
          <w:szCs w:val="24"/>
          <w:lang w:val="en"/>
        </w:rPr>
        <w:t xml:space="preserve">JOINT COMMITTEE ON CHILDREN, FAMILIES AND PERSONS WITH DISABILITIES </w:t>
      </w:r>
    </w:p>
    <w:p xmlns:wp14="http://schemas.microsoft.com/office/word/2010/wordml" w:rsidP="1148C384" wp14:paraId="02B99787" wp14:textId="0D93A2F4">
      <w:pPr>
        <w:spacing w:after="0" w:line="276" w:lineRule="auto"/>
        <w:jc w:val="center"/>
        <w:rPr>
          <w:rFonts w:ascii="Times New Roman" w:hAnsi="Times New Roman" w:eastAsia="Times New Roman" w:cs="Times New Roman"/>
          <w:noProof w:val="0"/>
          <w:color w:val="000000" w:themeColor="text1" w:themeTint="FF" w:themeShade="FF"/>
          <w:sz w:val="24"/>
          <w:szCs w:val="24"/>
          <w:lang w:val="en-US"/>
        </w:rPr>
      </w:pPr>
      <w:r w:rsidRPr="1148C384" w:rsidR="0BE502F0">
        <w:rPr>
          <w:rFonts w:ascii="Times New Roman" w:hAnsi="Times New Roman" w:eastAsia="Times New Roman" w:cs="Times New Roman"/>
          <w:b w:val="1"/>
          <w:bCs w:val="1"/>
          <w:noProof w:val="0"/>
          <w:color w:val="000000" w:themeColor="text1" w:themeTint="FF" w:themeShade="FF"/>
          <w:sz w:val="24"/>
          <w:szCs w:val="24"/>
          <w:lang w:val="en"/>
        </w:rPr>
        <w:t>2025-2026 (194</w:t>
      </w:r>
      <w:r w:rsidRPr="1148C384" w:rsidR="0BE502F0">
        <w:rPr>
          <w:rFonts w:ascii="Times New Roman" w:hAnsi="Times New Roman" w:eastAsia="Times New Roman" w:cs="Times New Roman"/>
          <w:b w:val="1"/>
          <w:bCs w:val="1"/>
          <w:noProof w:val="0"/>
          <w:color w:val="000000" w:themeColor="text1" w:themeTint="FF" w:themeShade="FF"/>
          <w:sz w:val="24"/>
          <w:szCs w:val="24"/>
          <w:vertAlign w:val="superscript"/>
          <w:lang w:val="en"/>
        </w:rPr>
        <w:t>TH</w:t>
      </w:r>
      <w:r w:rsidRPr="1148C384" w:rsidR="0BE502F0">
        <w:rPr>
          <w:rFonts w:ascii="Times New Roman" w:hAnsi="Times New Roman" w:eastAsia="Times New Roman" w:cs="Times New Roman"/>
          <w:b w:val="1"/>
          <w:bCs w:val="1"/>
          <w:noProof w:val="0"/>
          <w:color w:val="000000" w:themeColor="text1" w:themeTint="FF" w:themeShade="FF"/>
          <w:sz w:val="24"/>
          <w:szCs w:val="24"/>
          <w:lang w:val="en"/>
        </w:rPr>
        <w:t>) BILL SUMMARY</w:t>
      </w:r>
    </w:p>
    <w:p xmlns:wp14="http://schemas.microsoft.com/office/word/2010/wordml" w:rsidP="1148C384" wp14:paraId="72359EE3" wp14:textId="3C26B35A">
      <w:pPr>
        <w:spacing w:after="0" w:line="276" w:lineRule="auto"/>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1148C384" wp14:paraId="7DC435FF" wp14:textId="53C2AB5C">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148C384" w:rsidR="0BE502F0">
        <w:rPr>
          <w:rFonts w:ascii="Times New Roman" w:hAnsi="Times New Roman" w:eastAsia="Times New Roman" w:cs="Times New Roman"/>
          <w:b w:val="1"/>
          <w:bCs w:val="1"/>
          <w:noProof w:val="0"/>
          <w:color w:val="000000" w:themeColor="text1" w:themeTint="FF" w:themeShade="FF"/>
          <w:sz w:val="24"/>
          <w:szCs w:val="24"/>
          <w:lang w:val="en"/>
        </w:rPr>
        <w:t xml:space="preserve">Bill Number: </w:t>
      </w:r>
      <w:r w:rsidRPr="1148C384" w:rsidR="0BE502F0">
        <w:rPr>
          <w:rFonts w:ascii="Times New Roman" w:hAnsi="Times New Roman" w:eastAsia="Times New Roman" w:cs="Times New Roman"/>
          <w:noProof w:val="0"/>
          <w:color w:val="000000" w:themeColor="text1" w:themeTint="FF" w:themeShade="FF"/>
          <w:sz w:val="24"/>
          <w:szCs w:val="24"/>
          <w:lang w:val="en"/>
        </w:rPr>
        <w:t>H.283</w:t>
      </w:r>
    </w:p>
    <w:p xmlns:wp14="http://schemas.microsoft.com/office/word/2010/wordml" w:rsidP="1148C384" wp14:paraId="05F045B7" wp14:textId="5C4C504C">
      <w:pPr>
        <w:spacing w:after="0" w:line="276" w:lineRule="auto"/>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1148C384" wp14:paraId="0FB78AB9" wp14:textId="47CC3105">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148C384" w:rsidR="0BE502F0">
        <w:rPr>
          <w:rFonts w:ascii="Times New Roman" w:hAnsi="Times New Roman" w:eastAsia="Times New Roman" w:cs="Times New Roman"/>
          <w:b w:val="1"/>
          <w:bCs w:val="1"/>
          <w:noProof w:val="0"/>
          <w:color w:val="000000" w:themeColor="text1" w:themeTint="FF" w:themeShade="FF"/>
          <w:sz w:val="24"/>
          <w:szCs w:val="24"/>
          <w:lang w:val="en"/>
        </w:rPr>
        <w:t>Title: A</w:t>
      </w:r>
      <w:r w:rsidRPr="1148C384" w:rsidR="0BE502F0">
        <w:rPr>
          <w:rFonts w:ascii="Times New Roman" w:hAnsi="Times New Roman" w:eastAsia="Times New Roman" w:cs="Times New Roman"/>
          <w:noProof w:val="0"/>
          <w:color w:val="000000" w:themeColor="text1" w:themeTint="FF" w:themeShade="FF"/>
          <w:sz w:val="24"/>
          <w:szCs w:val="24"/>
          <w:lang w:val="en-US"/>
        </w:rPr>
        <w:t xml:space="preserve">n Act Relative to a Loan Repayment Program for Human Service Workers </w:t>
      </w:r>
    </w:p>
    <w:p xmlns:wp14="http://schemas.microsoft.com/office/word/2010/wordml" w:rsidP="1148C384" wp14:paraId="3EE31C0A" wp14:textId="6269F7D5">
      <w:pPr>
        <w:spacing w:after="0" w:line="276" w:lineRule="auto"/>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1148C384" wp14:paraId="04D2431D" wp14:textId="5E444A97">
      <w:pPr>
        <w:spacing w:after="0" w:line="240" w:lineRule="auto"/>
        <w:rPr>
          <w:rFonts w:ascii="Times New Roman" w:hAnsi="Times New Roman" w:eastAsia="Times New Roman" w:cs="Times New Roman"/>
          <w:noProof w:val="0"/>
          <w:color w:val="000000" w:themeColor="text1" w:themeTint="FF" w:themeShade="FF"/>
          <w:sz w:val="24"/>
          <w:szCs w:val="24"/>
          <w:lang w:val="en-US"/>
        </w:rPr>
      </w:pPr>
      <w:r w:rsidRPr="1148C384" w:rsidR="0BE502F0">
        <w:rPr>
          <w:rFonts w:ascii="Times New Roman" w:hAnsi="Times New Roman" w:eastAsia="Times New Roman" w:cs="Times New Roman"/>
          <w:b w:val="1"/>
          <w:bCs w:val="1"/>
          <w:noProof w:val="0"/>
          <w:color w:val="000000" w:themeColor="text1" w:themeTint="FF" w:themeShade="FF"/>
          <w:sz w:val="24"/>
          <w:szCs w:val="24"/>
          <w:lang w:val="en-US"/>
        </w:rPr>
        <w:t xml:space="preserve">Sponsor(s): </w:t>
      </w:r>
      <w:r w:rsidRPr="1148C384" w:rsidR="0BE502F0">
        <w:rPr>
          <w:rFonts w:ascii="Times New Roman" w:hAnsi="Times New Roman" w:eastAsia="Times New Roman" w:cs="Times New Roman"/>
          <w:noProof w:val="0"/>
          <w:color w:val="000000" w:themeColor="text1" w:themeTint="FF" w:themeShade="FF"/>
          <w:sz w:val="24"/>
          <w:szCs w:val="24"/>
          <w:lang w:val="en-US"/>
        </w:rPr>
        <w:t>Rep. Jeffrey N. Roy (</w:t>
      </w:r>
      <w:r w:rsidRPr="1148C384" w:rsidR="0BE502F0">
        <w:rPr>
          <w:rFonts w:ascii="Times New Roman" w:hAnsi="Times New Roman" w:eastAsia="Times New Roman" w:cs="Times New Roman"/>
          <w:i w:val="1"/>
          <w:iCs w:val="1"/>
          <w:noProof w:val="0"/>
          <w:color w:val="000000" w:themeColor="text1" w:themeTint="FF" w:themeShade="FF"/>
          <w:sz w:val="24"/>
          <w:szCs w:val="24"/>
          <w:lang w:val="en-US"/>
        </w:rPr>
        <w:t>Franklin</w:t>
      </w:r>
      <w:r w:rsidRPr="1148C384" w:rsidR="0BE502F0">
        <w:rPr>
          <w:rFonts w:ascii="Times New Roman" w:hAnsi="Times New Roman" w:eastAsia="Times New Roman" w:cs="Times New Roman"/>
          <w:noProof w:val="0"/>
          <w:color w:val="000000" w:themeColor="text1" w:themeTint="FF" w:themeShade="FF"/>
          <w:sz w:val="24"/>
          <w:szCs w:val="24"/>
          <w:lang w:val="en-US"/>
        </w:rPr>
        <w:t>) and Rep. Sean Garballey (</w:t>
      </w:r>
      <w:r w:rsidRPr="1148C384" w:rsidR="0BE502F0">
        <w:rPr>
          <w:rFonts w:ascii="Times New Roman" w:hAnsi="Times New Roman" w:eastAsia="Times New Roman" w:cs="Times New Roman"/>
          <w:i w:val="1"/>
          <w:iCs w:val="1"/>
          <w:noProof w:val="0"/>
          <w:color w:val="000000" w:themeColor="text1" w:themeTint="FF" w:themeShade="FF"/>
          <w:sz w:val="24"/>
          <w:szCs w:val="24"/>
          <w:lang w:val="en-US"/>
        </w:rPr>
        <w:t>Arlington</w:t>
      </w:r>
      <w:r w:rsidRPr="1148C384" w:rsidR="0BE502F0">
        <w:rPr>
          <w:rFonts w:ascii="Times New Roman" w:hAnsi="Times New Roman" w:eastAsia="Times New Roman" w:cs="Times New Roman"/>
          <w:noProof w:val="0"/>
          <w:color w:val="000000" w:themeColor="text1" w:themeTint="FF" w:themeShade="FF"/>
          <w:sz w:val="24"/>
          <w:szCs w:val="24"/>
          <w:lang w:val="en-US"/>
        </w:rPr>
        <w:t>)</w:t>
      </w:r>
    </w:p>
    <w:p xmlns:wp14="http://schemas.microsoft.com/office/word/2010/wordml" w:rsidP="1148C384" wp14:paraId="23B903EF" wp14:textId="370BFE77">
      <w:pPr>
        <w:spacing w:after="0" w:line="240" w:lineRule="auto"/>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1148C384" wp14:paraId="4E734411" wp14:textId="6FF2105D">
      <w:pPr>
        <w:spacing w:after="0" w:line="240" w:lineRule="auto"/>
        <w:rPr>
          <w:rFonts w:ascii="Times New Roman" w:hAnsi="Times New Roman" w:eastAsia="Times New Roman" w:cs="Times New Roman"/>
          <w:noProof w:val="0"/>
          <w:sz w:val="24"/>
          <w:szCs w:val="24"/>
          <w:lang w:val="en-US"/>
        </w:rPr>
      </w:pPr>
      <w:r w:rsidRPr="1148C384" w:rsidR="0BE502F0">
        <w:rPr>
          <w:rFonts w:ascii="Times New Roman" w:hAnsi="Times New Roman" w:eastAsia="Times New Roman" w:cs="Times New Roman"/>
          <w:b w:val="1"/>
          <w:bCs w:val="1"/>
          <w:noProof w:val="0"/>
          <w:color w:val="000000" w:themeColor="text1" w:themeTint="FF" w:themeShade="FF"/>
          <w:sz w:val="24"/>
          <w:szCs w:val="24"/>
          <w:lang w:val="en-US"/>
        </w:rPr>
        <w:t>Hearing Date</w:t>
      </w:r>
      <w:r w:rsidRPr="1148C384" w:rsidR="0BE502F0">
        <w:rPr>
          <w:rFonts w:ascii="Times New Roman" w:hAnsi="Times New Roman" w:eastAsia="Times New Roman" w:cs="Times New Roman"/>
          <w:noProof w:val="0"/>
          <w:color w:val="000000" w:themeColor="text1" w:themeTint="FF" w:themeShade="FF"/>
          <w:sz w:val="24"/>
          <w:szCs w:val="24"/>
          <w:lang w:val="en-US"/>
        </w:rPr>
        <w:t xml:space="preserve">: Tuesday, </w:t>
      </w:r>
      <w:r w:rsidRPr="1148C384" w:rsidR="0BE502F0">
        <w:rPr>
          <w:rFonts w:ascii="Times New Roman" w:hAnsi="Times New Roman" w:eastAsia="Times New Roman" w:cs="Times New Roman"/>
          <w:noProof w:val="0"/>
          <w:sz w:val="24"/>
          <w:szCs w:val="24"/>
          <w:lang w:val="en-US"/>
        </w:rPr>
        <w:t>May 13, 2025</w:t>
      </w:r>
    </w:p>
    <w:p xmlns:wp14="http://schemas.microsoft.com/office/word/2010/wordml" w:rsidP="1148C384" wp14:paraId="1E9B3226" wp14:textId="1E2CB3CF">
      <w:pPr>
        <w:spacing w:after="0" w:line="240" w:lineRule="auto"/>
        <w:rPr>
          <w:rFonts w:ascii="Times New Roman" w:hAnsi="Times New Roman" w:eastAsia="Times New Roman" w:cs="Times New Roman"/>
          <w:noProof w:val="0"/>
          <w:color w:val="FF0000"/>
          <w:sz w:val="24"/>
          <w:szCs w:val="24"/>
          <w:lang w:val="en-US"/>
        </w:rPr>
      </w:pPr>
    </w:p>
    <w:p xmlns:wp14="http://schemas.microsoft.com/office/word/2010/wordml" w:rsidP="1148C384" wp14:paraId="6860D167" wp14:textId="61987F9C">
      <w:pPr>
        <w:spacing w:after="0" w:line="240" w:lineRule="auto"/>
        <w:rPr>
          <w:rFonts w:ascii="Times New Roman" w:hAnsi="Times New Roman" w:eastAsia="Times New Roman" w:cs="Times New Roman"/>
          <w:noProof w:val="0"/>
          <w:sz w:val="24"/>
          <w:szCs w:val="24"/>
          <w:lang w:val="en-US"/>
        </w:rPr>
      </w:pPr>
      <w:r w:rsidRPr="1148C384" w:rsidR="0BE502F0">
        <w:rPr>
          <w:rFonts w:ascii="Times New Roman" w:hAnsi="Times New Roman" w:eastAsia="Times New Roman" w:cs="Times New Roman"/>
          <w:b w:val="1"/>
          <w:bCs w:val="1"/>
          <w:noProof w:val="0"/>
          <w:sz w:val="24"/>
          <w:szCs w:val="24"/>
          <w:lang w:val="en-US"/>
        </w:rPr>
        <w:t xml:space="preserve">Reporting Deadline: </w:t>
      </w:r>
      <w:r>
        <w:tab/>
      </w:r>
      <w:r w:rsidRPr="1148C384" w:rsidR="0BE502F0">
        <w:rPr>
          <w:rFonts w:ascii="Times New Roman" w:hAnsi="Times New Roman" w:eastAsia="Times New Roman" w:cs="Times New Roman"/>
          <w:noProof w:val="0"/>
          <w:sz w:val="24"/>
          <w:szCs w:val="24"/>
          <w:lang w:val="en-US"/>
        </w:rPr>
        <w:t>July 12, 2025</w:t>
      </w:r>
    </w:p>
    <w:p xmlns:wp14="http://schemas.microsoft.com/office/word/2010/wordml" w:rsidP="1148C384" wp14:paraId="719853F9" wp14:textId="1F6916C3">
      <w:pPr>
        <w:spacing w:after="0" w:line="240" w:lineRule="auto"/>
        <w:rPr>
          <w:rFonts w:ascii="Times New Roman" w:hAnsi="Times New Roman" w:eastAsia="Times New Roman" w:cs="Times New Roman"/>
          <w:noProof w:val="0"/>
          <w:color w:val="FF0000"/>
          <w:sz w:val="24"/>
          <w:szCs w:val="24"/>
          <w:lang w:val="en-US"/>
        </w:rPr>
      </w:pPr>
    </w:p>
    <w:p xmlns:wp14="http://schemas.microsoft.com/office/word/2010/wordml" w:rsidP="1148C384" wp14:paraId="0601241C" wp14:textId="7E27B878">
      <w:pPr>
        <w:spacing w:after="0" w:line="240" w:lineRule="auto"/>
        <w:rPr>
          <w:rFonts w:ascii="Times New Roman" w:hAnsi="Times New Roman" w:eastAsia="Times New Roman" w:cs="Times New Roman"/>
          <w:noProof w:val="0"/>
          <w:color w:val="FF0000"/>
          <w:sz w:val="24"/>
          <w:szCs w:val="24"/>
          <w:lang w:val="en-US"/>
        </w:rPr>
      </w:pPr>
      <w:r w:rsidRPr="1148C384" w:rsidR="0BE502F0">
        <w:rPr>
          <w:rFonts w:ascii="Times New Roman" w:hAnsi="Times New Roman" w:eastAsia="Times New Roman" w:cs="Times New Roman"/>
          <w:b w:val="1"/>
          <w:bCs w:val="1"/>
          <w:noProof w:val="0"/>
          <w:sz w:val="24"/>
          <w:szCs w:val="24"/>
          <w:lang w:val="en-US"/>
        </w:rPr>
        <w:t xml:space="preserve">Prior History: </w:t>
      </w:r>
      <w:r w:rsidRPr="1148C384" w:rsidR="0BE502F0">
        <w:rPr>
          <w:rFonts w:ascii="Times New Roman" w:hAnsi="Times New Roman" w:eastAsia="Times New Roman" w:cs="Times New Roman"/>
          <w:b w:val="1"/>
          <w:bCs w:val="1"/>
          <w:noProof w:val="0"/>
          <w:color w:val="FF0000"/>
          <w:sz w:val="24"/>
          <w:szCs w:val="24"/>
          <w:lang w:val="en-US"/>
        </w:rPr>
        <w:t xml:space="preserve"> </w:t>
      </w:r>
    </w:p>
    <w:p xmlns:wp14="http://schemas.microsoft.com/office/word/2010/wordml" w:rsidP="1148C384" wp14:paraId="2B2E7C64" wp14:textId="55BBBD78">
      <w:pPr>
        <w:spacing w:after="0" w:line="240" w:lineRule="auto"/>
        <w:rPr>
          <w:rFonts w:ascii="Times New Roman" w:hAnsi="Times New Roman" w:eastAsia="Times New Roman" w:cs="Times New Roman"/>
          <w:noProof w:val="0"/>
          <w:color w:val="000000" w:themeColor="text1" w:themeTint="FF" w:themeShade="FF"/>
          <w:sz w:val="24"/>
          <w:szCs w:val="24"/>
          <w:lang w:val="en-US"/>
        </w:rPr>
      </w:pPr>
      <w:r w:rsidRPr="1148C384" w:rsidR="0BE502F0">
        <w:rPr>
          <w:rFonts w:ascii="Times New Roman" w:hAnsi="Times New Roman" w:eastAsia="Times New Roman" w:cs="Times New Roman"/>
          <w:noProof w:val="0"/>
          <w:color w:val="000000" w:themeColor="text1" w:themeTint="FF" w:themeShade="FF"/>
          <w:sz w:val="24"/>
          <w:szCs w:val="24"/>
          <w:lang w:val="en-US"/>
        </w:rPr>
        <w:t>2023-24 (H.214): Accompanied S.77; Reported favorably; Referred to SWM</w:t>
      </w:r>
    </w:p>
    <w:p xmlns:wp14="http://schemas.microsoft.com/office/word/2010/wordml" w:rsidP="1148C384" wp14:paraId="66709ED4" wp14:textId="46B3095C">
      <w:pPr>
        <w:spacing w:after="0" w:line="240" w:lineRule="auto"/>
        <w:rPr>
          <w:rFonts w:ascii="Times New Roman" w:hAnsi="Times New Roman" w:eastAsia="Times New Roman" w:cs="Times New Roman"/>
          <w:noProof w:val="0"/>
          <w:color w:val="000000" w:themeColor="text1" w:themeTint="FF" w:themeShade="FF"/>
          <w:sz w:val="24"/>
          <w:szCs w:val="24"/>
          <w:lang w:val="en-US"/>
        </w:rPr>
      </w:pPr>
      <w:r w:rsidRPr="1148C384" w:rsidR="0BE502F0">
        <w:rPr>
          <w:rFonts w:ascii="Times New Roman" w:hAnsi="Times New Roman" w:eastAsia="Times New Roman" w:cs="Times New Roman"/>
          <w:noProof w:val="0"/>
          <w:color w:val="000000" w:themeColor="text1" w:themeTint="FF" w:themeShade="FF"/>
          <w:sz w:val="24"/>
          <w:szCs w:val="24"/>
          <w:lang w:val="en-US"/>
        </w:rPr>
        <w:t>2021-22 (H.266): Reported favorably; Referred to HWM</w:t>
      </w:r>
    </w:p>
    <w:p xmlns:wp14="http://schemas.microsoft.com/office/word/2010/wordml" w:rsidP="1148C384" wp14:paraId="17BCA096" wp14:textId="7B2F5B17">
      <w:pPr>
        <w:spacing w:after="0" w:line="240" w:lineRule="auto"/>
        <w:rPr>
          <w:rFonts w:ascii="Times New Roman" w:hAnsi="Times New Roman" w:eastAsia="Times New Roman" w:cs="Times New Roman"/>
          <w:noProof w:val="0"/>
          <w:color w:val="000000" w:themeColor="text1" w:themeTint="FF" w:themeShade="FF"/>
          <w:sz w:val="24"/>
          <w:szCs w:val="24"/>
          <w:lang w:val="en-US"/>
        </w:rPr>
      </w:pPr>
      <w:r w:rsidRPr="1148C384" w:rsidR="0BE502F0">
        <w:rPr>
          <w:rFonts w:ascii="Times New Roman" w:hAnsi="Times New Roman" w:eastAsia="Times New Roman" w:cs="Times New Roman"/>
          <w:noProof w:val="0"/>
          <w:color w:val="000000" w:themeColor="text1" w:themeTint="FF" w:themeShade="FF"/>
          <w:sz w:val="24"/>
          <w:szCs w:val="24"/>
          <w:lang w:val="en-US"/>
        </w:rPr>
        <w:t>2019-20 (H.163): New draft H.4233; Reported favorably; Referred to HWM</w:t>
      </w:r>
    </w:p>
    <w:p xmlns:wp14="http://schemas.microsoft.com/office/word/2010/wordml" w:rsidP="1148C384" wp14:paraId="32B95363" wp14:textId="45FC01D2">
      <w:pPr>
        <w:spacing w:after="0" w:line="240" w:lineRule="auto"/>
        <w:rPr>
          <w:rFonts w:ascii="Times New Roman" w:hAnsi="Times New Roman" w:eastAsia="Times New Roman" w:cs="Times New Roman"/>
          <w:noProof w:val="0"/>
          <w:color w:val="000000" w:themeColor="text1" w:themeTint="FF" w:themeShade="FF"/>
          <w:sz w:val="24"/>
          <w:szCs w:val="24"/>
          <w:lang w:val="en-US"/>
        </w:rPr>
      </w:pPr>
      <w:r w:rsidRPr="1148C384" w:rsidR="0BE502F0">
        <w:rPr>
          <w:rFonts w:ascii="Times New Roman" w:hAnsi="Times New Roman" w:eastAsia="Times New Roman" w:cs="Times New Roman"/>
          <w:noProof w:val="0"/>
          <w:color w:val="000000" w:themeColor="text1" w:themeTint="FF" w:themeShade="FF"/>
          <w:sz w:val="24"/>
          <w:szCs w:val="24"/>
          <w:lang w:val="en-US"/>
        </w:rPr>
        <w:t>2017-18 (H.116): Reported favorably; Referred to HWM</w:t>
      </w:r>
    </w:p>
    <w:p xmlns:wp14="http://schemas.microsoft.com/office/word/2010/wordml" w:rsidP="1148C384" wp14:paraId="441B78B5" wp14:textId="46E08FBC">
      <w:pPr>
        <w:spacing w:after="0" w:line="240" w:lineRule="auto"/>
        <w:rPr>
          <w:rFonts w:ascii="Times New Roman" w:hAnsi="Times New Roman" w:eastAsia="Times New Roman" w:cs="Times New Roman"/>
          <w:noProof w:val="0"/>
          <w:color w:val="000000" w:themeColor="text1" w:themeTint="FF" w:themeShade="FF"/>
          <w:sz w:val="24"/>
          <w:szCs w:val="24"/>
          <w:lang w:val="en-US"/>
        </w:rPr>
      </w:pPr>
      <w:r w:rsidRPr="1148C384" w:rsidR="0BE502F0">
        <w:rPr>
          <w:rFonts w:ascii="Times New Roman" w:hAnsi="Times New Roman" w:eastAsia="Times New Roman" w:cs="Times New Roman"/>
          <w:noProof w:val="0"/>
          <w:color w:val="000000" w:themeColor="text1" w:themeTint="FF" w:themeShade="FF"/>
          <w:sz w:val="24"/>
          <w:szCs w:val="24"/>
          <w:lang w:val="en-US"/>
        </w:rPr>
        <w:t>2015-16 (H.124): Reported favorably as amended; Referred to Health Care Financing; Ordered to a study</w:t>
      </w:r>
    </w:p>
    <w:p xmlns:wp14="http://schemas.microsoft.com/office/word/2010/wordml" w:rsidP="1148C384" wp14:paraId="35AE11C9" wp14:textId="2AC44313">
      <w:pPr>
        <w:spacing w:after="0" w:line="240" w:lineRule="auto"/>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1148C384" wp14:paraId="779A473F" wp14:textId="56C4ECC0">
      <w:pPr>
        <w:spacing w:after="0" w:line="240" w:lineRule="auto"/>
        <w:rPr>
          <w:rFonts w:ascii="Times New Roman" w:hAnsi="Times New Roman" w:eastAsia="Times New Roman" w:cs="Times New Roman"/>
          <w:noProof w:val="0"/>
          <w:color w:val="000000" w:themeColor="text1" w:themeTint="FF" w:themeShade="FF"/>
          <w:sz w:val="24"/>
          <w:szCs w:val="24"/>
          <w:lang w:val="en-US"/>
        </w:rPr>
      </w:pPr>
      <w:r w:rsidRPr="1148C384" w:rsidR="0BE502F0">
        <w:rPr>
          <w:rFonts w:ascii="Times New Roman" w:hAnsi="Times New Roman" w:eastAsia="Times New Roman" w:cs="Times New Roman"/>
          <w:b w:val="1"/>
          <w:bCs w:val="1"/>
          <w:noProof w:val="0"/>
          <w:color w:val="000000" w:themeColor="text1" w:themeTint="FF" w:themeShade="FF"/>
          <w:sz w:val="24"/>
          <w:szCs w:val="24"/>
          <w:lang w:val="en-US"/>
        </w:rPr>
        <w:t>Similar Matters:</w:t>
      </w:r>
      <w:r w:rsidRPr="1148C384" w:rsidR="0BE502F0">
        <w:rPr>
          <w:rFonts w:ascii="Times New Roman" w:hAnsi="Times New Roman" w:eastAsia="Times New Roman" w:cs="Times New Roman"/>
          <w:noProof w:val="0"/>
          <w:color w:val="000000" w:themeColor="text1" w:themeTint="FF" w:themeShade="FF"/>
          <w:sz w:val="24"/>
          <w:szCs w:val="24"/>
          <w:lang w:val="en-US"/>
        </w:rPr>
        <w:t xml:space="preserve"> S.119 (Sen. Sal N. DiDomenico – Identical)</w:t>
      </w:r>
    </w:p>
    <w:p xmlns:wp14="http://schemas.microsoft.com/office/word/2010/wordml" w:rsidP="1148C384" wp14:paraId="1886B815" wp14:textId="3C6BC3C9">
      <w:pPr>
        <w:spacing w:after="0" w:line="240" w:lineRule="auto"/>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1148C384" wp14:paraId="47102ED6" wp14:textId="639AFE51">
      <w:pPr>
        <w:spacing w:after="0" w:line="240" w:lineRule="auto"/>
        <w:rPr>
          <w:rFonts w:ascii="Times New Roman" w:hAnsi="Times New Roman" w:eastAsia="Times New Roman" w:cs="Times New Roman"/>
          <w:noProof w:val="0"/>
          <w:color w:val="000000" w:themeColor="text1" w:themeTint="FF" w:themeShade="FF"/>
          <w:sz w:val="24"/>
          <w:szCs w:val="24"/>
          <w:lang w:val="en-US"/>
        </w:rPr>
      </w:pPr>
      <w:r w:rsidRPr="1148C384" w:rsidR="0BE502F0">
        <w:rPr>
          <w:rFonts w:ascii="Times New Roman" w:hAnsi="Times New Roman" w:eastAsia="Times New Roman" w:cs="Times New Roman"/>
          <w:b w:val="1"/>
          <w:bCs w:val="1"/>
          <w:noProof w:val="0"/>
          <w:color w:val="000000" w:themeColor="text1" w:themeTint="FF" w:themeShade="FF"/>
          <w:sz w:val="24"/>
          <w:szCs w:val="24"/>
          <w:lang w:val="en-US"/>
        </w:rPr>
        <w:t xml:space="preserve">CURRENT LAW: </w:t>
      </w:r>
      <w:r w:rsidRPr="1148C384" w:rsidR="0BE502F0">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1148C384" wp14:paraId="0CBF384E" wp14:textId="48A0CC9E">
      <w:pPr>
        <w:spacing w:after="0" w:line="240" w:lineRule="auto"/>
        <w:rPr>
          <w:rFonts w:ascii="Times New Roman" w:hAnsi="Times New Roman" w:eastAsia="Times New Roman" w:cs="Times New Roman"/>
          <w:noProof w:val="0"/>
          <w:color w:val="000000" w:themeColor="text1" w:themeTint="FF" w:themeShade="FF"/>
          <w:sz w:val="24"/>
          <w:szCs w:val="24"/>
          <w:lang w:val="en-US"/>
        </w:rPr>
      </w:pPr>
      <w:r w:rsidRPr="1148C384" w:rsidR="0BE502F0">
        <w:rPr>
          <w:rFonts w:ascii="Times New Roman" w:hAnsi="Times New Roman" w:eastAsia="Times New Roman" w:cs="Times New Roman"/>
          <w:noProof w:val="0"/>
          <w:color w:val="000000" w:themeColor="text1" w:themeTint="FF" w:themeShade="FF"/>
          <w:sz w:val="24"/>
          <w:szCs w:val="24"/>
          <w:lang w:val="en-US"/>
        </w:rPr>
        <w:t xml:space="preserve">M.G.L. c. 6A: </w:t>
      </w:r>
      <w:r w:rsidRPr="1148C384" w:rsidR="0BE502F0">
        <w:rPr>
          <w:rFonts w:ascii="Times New Roman" w:hAnsi="Times New Roman" w:eastAsia="Times New Roman" w:cs="Times New Roman"/>
          <w:i w:val="1"/>
          <w:iCs w:val="1"/>
          <w:noProof w:val="0"/>
          <w:color w:val="000000" w:themeColor="text1" w:themeTint="FF" w:themeShade="FF"/>
          <w:sz w:val="24"/>
          <w:szCs w:val="24"/>
          <w:lang w:val="en-US"/>
        </w:rPr>
        <w:t xml:space="preserve">Executive Offices - </w:t>
      </w:r>
      <w:r w:rsidRPr="1148C384" w:rsidR="0BE502F0">
        <w:rPr>
          <w:rFonts w:ascii="Times New Roman" w:hAnsi="Times New Roman" w:eastAsia="Times New Roman" w:cs="Times New Roman"/>
          <w:noProof w:val="0"/>
          <w:color w:val="000000" w:themeColor="text1" w:themeTint="FF" w:themeShade="FF"/>
          <w:sz w:val="24"/>
          <w:szCs w:val="24"/>
          <w:lang w:val="en-US"/>
        </w:rPr>
        <w:t xml:space="preserve">Establishes the definitions and each of the executive offices as well as their goals and purpose. </w:t>
      </w:r>
    </w:p>
    <w:p xmlns:wp14="http://schemas.microsoft.com/office/word/2010/wordml" w:rsidP="1148C384" wp14:paraId="17D97F24" wp14:textId="586FB688">
      <w:pPr>
        <w:spacing w:after="0" w:line="240" w:lineRule="auto"/>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1148C384" wp14:paraId="714A89B8" wp14:textId="7DD0D31A">
      <w:pPr>
        <w:spacing w:after="0" w:line="240" w:lineRule="auto"/>
        <w:rPr>
          <w:rFonts w:ascii="Times New Roman" w:hAnsi="Times New Roman" w:eastAsia="Times New Roman" w:cs="Times New Roman"/>
          <w:noProof w:val="0"/>
          <w:color w:val="000000" w:themeColor="text1" w:themeTint="FF" w:themeShade="FF"/>
          <w:sz w:val="24"/>
          <w:szCs w:val="24"/>
          <w:lang w:val="en-US"/>
        </w:rPr>
      </w:pPr>
      <w:r w:rsidRPr="1148C384" w:rsidR="0BE502F0">
        <w:rPr>
          <w:rFonts w:ascii="Times New Roman" w:hAnsi="Times New Roman" w:eastAsia="Times New Roman" w:cs="Times New Roman"/>
          <w:b w:val="1"/>
          <w:bCs w:val="1"/>
          <w:noProof w:val="0"/>
          <w:color w:val="000000" w:themeColor="text1" w:themeTint="FF" w:themeShade="FF"/>
          <w:sz w:val="24"/>
          <w:szCs w:val="24"/>
          <w:lang w:val="en-US"/>
        </w:rPr>
        <w:t>SUMMARY:</w:t>
      </w:r>
      <w:r w:rsidRPr="1148C384" w:rsidR="0BE502F0">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1148C384" wp14:paraId="0B75FC50" wp14:textId="36823747">
      <w:pPr>
        <w:spacing w:after="0" w:line="240" w:lineRule="auto"/>
        <w:rPr>
          <w:rFonts w:ascii="Times New Roman" w:hAnsi="Times New Roman" w:eastAsia="Times New Roman" w:cs="Times New Roman"/>
          <w:noProof w:val="0"/>
          <w:color w:val="000000" w:themeColor="text1" w:themeTint="FF" w:themeShade="FF"/>
          <w:sz w:val="24"/>
          <w:szCs w:val="24"/>
          <w:lang w:val="en-US"/>
        </w:rPr>
      </w:pPr>
      <w:r w:rsidRPr="1148C384" w:rsidR="0BE502F0">
        <w:rPr>
          <w:rFonts w:ascii="Times New Roman" w:hAnsi="Times New Roman" w:eastAsia="Times New Roman" w:cs="Times New Roman"/>
          <w:noProof w:val="0"/>
          <w:color w:val="000000" w:themeColor="text1" w:themeTint="FF" w:themeShade="FF"/>
          <w:sz w:val="24"/>
          <w:szCs w:val="24"/>
          <w:lang w:val="en-US"/>
        </w:rPr>
        <w:t xml:space="preserve">This bill amends M.G.L. c. 6A by adding a new section establishing an education loan repayment program for human service workers. The Executive Office of Health and Human Services (EOHHS) is to administer this program in accordance with guidelines promulgated by the Department of Higher Education (DHE). </w:t>
      </w:r>
      <w:r w:rsidRPr="1148C384" w:rsidR="0BE502F0">
        <w:rPr>
          <w:rFonts w:ascii="Times New Roman" w:hAnsi="Times New Roman" w:eastAsia="Times New Roman" w:cs="Times New Roman"/>
          <w:noProof w:val="0"/>
          <w:color w:val="000000" w:themeColor="text1" w:themeTint="FF" w:themeShade="FF"/>
          <w:sz w:val="24"/>
          <w:szCs w:val="24"/>
          <w:lang w:val="en-US"/>
        </w:rPr>
        <w:t xml:space="preserve">Individuals would be eligible for a loan repayment if they work a minimum of 35 hours/week as a human services worker at an approved community human services organization for at least one year before applying. The program can be applied to student loans for graduates with a certificate or undergraduate/graduate degrees. Priority will be given to applicants whose salary is less than $60,000/year, are bilingual, work in an Advancing Health Equity in Massachusetts (AHEM) community and have worked in the field for at least 3 years. The bill defines an “AHEM” community as a community with the largest health disparities as identified by EOHHS. </w:t>
      </w:r>
    </w:p>
    <w:p xmlns:wp14="http://schemas.microsoft.com/office/word/2010/wordml" w:rsidP="1148C384" wp14:paraId="155DDCD8" wp14:textId="24D6D451">
      <w:pPr>
        <w:spacing w:after="0" w:line="240" w:lineRule="auto"/>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1148C384" wp14:paraId="7E1D3C55" wp14:textId="5A8AF802">
      <w:pPr>
        <w:spacing w:after="0" w:line="240" w:lineRule="auto"/>
        <w:rPr>
          <w:rFonts w:ascii="Times New Roman" w:hAnsi="Times New Roman" w:eastAsia="Times New Roman" w:cs="Times New Roman"/>
          <w:noProof w:val="0"/>
          <w:color w:val="000000" w:themeColor="text1" w:themeTint="FF" w:themeShade="FF"/>
          <w:sz w:val="24"/>
          <w:szCs w:val="24"/>
          <w:lang w:val="en-US"/>
        </w:rPr>
      </w:pPr>
      <w:r w:rsidRPr="1148C384" w:rsidR="0BE502F0">
        <w:rPr>
          <w:rFonts w:ascii="Times New Roman" w:hAnsi="Times New Roman" w:eastAsia="Times New Roman" w:cs="Times New Roman"/>
          <w:noProof w:val="0"/>
          <w:color w:val="000000" w:themeColor="text1" w:themeTint="FF" w:themeShade="FF"/>
          <w:sz w:val="24"/>
          <w:szCs w:val="24"/>
          <w:lang w:val="en-US"/>
        </w:rPr>
        <w:t>Applicants are eligible for up to $6,000 for an associate degree, up to $20,000 for a bachelor’s degree and up to $30,000 for a master’s degree. Applicants must agree to a service commitment of 1 year for an associate degree loan, 2 years for a bachelor's degree loan and 3 years for a master’s degree loan.</w:t>
      </w:r>
    </w:p>
    <w:p xmlns:wp14="http://schemas.microsoft.com/office/word/2010/wordml" wp14:paraId="2C078E63" wp14:textId="593B028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442E34"/>
    <w:rsid w:val="07442E34"/>
    <w:rsid w:val="0BE502F0"/>
    <w:rsid w:val="1148C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2E34"/>
  <w15:chartTrackingRefBased/>
  <w15:docId w15:val="{D79F5084-B9A7-42B3-A8BD-E2C8B55932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6944823C22745973D871DE14D56DD" ma:contentTypeVersion="18" ma:contentTypeDescription="Create a new document." ma:contentTypeScope="" ma:versionID="a16257afb9cf8fd627dcb031209d7c74">
  <xsd:schema xmlns:xsd="http://www.w3.org/2001/XMLSchema" xmlns:xs="http://www.w3.org/2001/XMLSchema" xmlns:p="http://schemas.microsoft.com/office/2006/metadata/properties" xmlns:ns1="http://schemas.microsoft.com/sharepoint/v3" xmlns:ns2="afc1a760-35b4-46da-9109-210bd399180f" xmlns:ns3="cd967313-cf29-4405-9d9a-4c5eef736b26" targetNamespace="http://schemas.microsoft.com/office/2006/metadata/properties" ma:root="true" ma:fieldsID="f02446ed3fa90bc5032e5c5260144bbe" ns1:_="" ns2:_="" ns3:_="">
    <xsd:import namespace="http://schemas.microsoft.com/sharepoint/v3"/>
    <xsd:import namespace="afc1a760-35b4-46da-9109-210bd399180f"/>
    <xsd:import namespace="cd967313-cf29-4405-9d9a-4c5eef736b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H146_x002e_S7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c1a760-35b4-46da-9109-210bd3991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H146_x002e_S72" ma:index="23" nillable="true" ma:displayName="H146.S72" ma:format="Dropdown" ma:internalName="H146_x002e_S72">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67313-cf29-4405-9d9a-4c5eef736b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7d6b5a-d6c5-418a-99cc-9bbd42824f93}" ma:internalName="TaxCatchAll" ma:showField="CatchAllData" ma:web="cd967313-cf29-4405-9d9a-4c5eef736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d967313-cf29-4405-9d9a-4c5eef736b26" xsi:nil="true"/>
    <lcf76f155ced4ddcb4097134ff3c332f xmlns="afc1a760-35b4-46da-9109-210bd399180f">
      <Terms xmlns="http://schemas.microsoft.com/office/infopath/2007/PartnerControls"/>
    </lcf76f155ced4ddcb4097134ff3c332f>
    <_ip_UnifiedCompliancePolicyProperties xmlns="http://schemas.microsoft.com/sharepoint/v3" xsi:nil="true"/>
    <H146_x002e_S72 xmlns="afc1a760-35b4-46da-9109-210bd399180f" xsi:nil="true"/>
  </documentManagement>
</p:properties>
</file>

<file path=customXml/itemProps1.xml><?xml version="1.0" encoding="utf-8"?>
<ds:datastoreItem xmlns:ds="http://schemas.openxmlformats.org/officeDocument/2006/customXml" ds:itemID="{67A32490-1B08-4715-AD17-7601409D12BD}"/>
</file>

<file path=customXml/itemProps2.xml><?xml version="1.0" encoding="utf-8"?>
<ds:datastoreItem xmlns:ds="http://schemas.openxmlformats.org/officeDocument/2006/customXml" ds:itemID="{ABB7FA1B-D922-48E9-8395-075FEF8A4EA4}"/>
</file>

<file path=customXml/itemProps3.xml><?xml version="1.0" encoding="utf-8"?>
<ds:datastoreItem xmlns:ds="http://schemas.openxmlformats.org/officeDocument/2006/customXml" ds:itemID="{1810BA99-6E17-4433-94A1-CBB86B4D20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Herrmann, Audrey (HOU)</dc:creator>
  <cp:keywords/>
  <dc:description/>
  <cp:lastModifiedBy>Herrmann, Audrey (HOU)</cp:lastModifiedBy>
  <dcterms:created xsi:type="dcterms:W3CDTF">2025-05-13T14:24:25Z</dcterms:created>
  <dcterms:modified xsi:type="dcterms:W3CDTF">2025-05-13T14:24:41Z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0x01010064D6944823C22745973D871DE14D56DD</vt:lpwstr>
  </property>
  <property fmtid="{D5CDD505-2E9C-101B-9397-08002B2CF9AE}" pid="3" name="MediaServiceImageTags">
    <vt:lpwstr/>
  </property>
</Properties>
</file>