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C1A89" w14:textId="77777777" w:rsidR="00DC491E" w:rsidRPr="008F31A9" w:rsidRDefault="00DC491E" w:rsidP="00DC491E">
      <w:pPr>
        <w:spacing w:after="0"/>
        <w:jc w:val="center"/>
        <w:textAlignment w:val="baseline"/>
        <w:rPr>
          <w:rFonts w:ascii="Times New Roman" w:eastAsia="Times New Roman" w:hAnsi="Times New Roman" w:cs="Times New Roman"/>
          <w:b/>
          <w:sz w:val="28"/>
          <w:szCs w:val="28"/>
        </w:rPr>
      </w:pPr>
      <w:r w:rsidRPr="008F31A9">
        <w:rPr>
          <w:rFonts w:ascii="Times New Roman" w:eastAsia="Times New Roman" w:hAnsi="Times New Roman" w:cs="Times New Roman"/>
          <w:b/>
          <w:bCs/>
          <w:sz w:val="28"/>
          <w:szCs w:val="28"/>
        </w:rPr>
        <w:t xml:space="preserve">JOINT </w:t>
      </w:r>
      <w:r w:rsidRPr="008F31A9">
        <w:rPr>
          <w:rFonts w:ascii="Times New Roman" w:eastAsia="Times New Roman" w:hAnsi="Times New Roman" w:cs="Times New Roman"/>
          <w:b/>
          <w:sz w:val="28"/>
          <w:szCs w:val="28"/>
        </w:rPr>
        <w:t>COMMITTEE ON</w:t>
      </w:r>
      <w:r w:rsidRPr="008F31A9">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VETERANS AND FEDERAL AFFAIRS</w:t>
      </w:r>
      <w:r w:rsidRPr="008F31A9">
        <w:rPr>
          <w:rFonts w:ascii="Times New Roman" w:eastAsia="Times New Roman" w:hAnsi="Times New Roman" w:cs="Times New Roman"/>
          <w:b/>
          <w:sz w:val="28"/>
          <w:szCs w:val="28"/>
        </w:rPr>
        <w:t xml:space="preserve"> </w:t>
      </w:r>
    </w:p>
    <w:p w14:paraId="2852BA0F" w14:textId="77777777" w:rsidR="00DC491E" w:rsidRPr="008F31A9" w:rsidRDefault="00DC491E" w:rsidP="00DC491E">
      <w:pPr>
        <w:spacing w:after="0"/>
        <w:jc w:val="center"/>
        <w:textAlignment w:val="baseline"/>
        <w:rPr>
          <w:b/>
          <w:bCs/>
          <w:sz w:val="28"/>
          <w:szCs w:val="28"/>
        </w:rPr>
      </w:pPr>
      <w:r w:rsidRPr="008F31A9">
        <w:rPr>
          <w:rFonts w:ascii="Times New Roman" w:eastAsia="Times New Roman" w:hAnsi="Times New Roman" w:cs="Times New Roman"/>
          <w:b/>
          <w:sz w:val="28"/>
          <w:szCs w:val="28"/>
        </w:rPr>
        <w:t>2025-2026 (194</w:t>
      </w:r>
      <w:r w:rsidRPr="008F31A9">
        <w:rPr>
          <w:rFonts w:ascii="Times New Roman" w:eastAsia="Times New Roman" w:hAnsi="Times New Roman" w:cs="Times New Roman"/>
          <w:b/>
          <w:sz w:val="28"/>
          <w:szCs w:val="28"/>
          <w:vertAlign w:val="superscript"/>
        </w:rPr>
        <w:t>th</w:t>
      </w:r>
      <w:r w:rsidRPr="008F31A9">
        <w:rPr>
          <w:rFonts w:ascii="Times New Roman" w:eastAsia="Times New Roman" w:hAnsi="Times New Roman" w:cs="Times New Roman"/>
          <w:b/>
          <w:sz w:val="28"/>
          <w:szCs w:val="28"/>
        </w:rPr>
        <w:t>) BILL</w:t>
      </w:r>
      <w:r w:rsidRPr="008F31A9">
        <w:rPr>
          <w:rFonts w:ascii="Times New Roman" w:eastAsia="Times New Roman" w:hAnsi="Times New Roman" w:cs="Times New Roman"/>
          <w:b/>
          <w:bCs/>
          <w:sz w:val="28"/>
          <w:szCs w:val="28"/>
        </w:rPr>
        <w:t xml:space="preserve"> </w:t>
      </w:r>
      <w:r w:rsidRPr="008F31A9">
        <w:rPr>
          <w:rFonts w:ascii="Times New Roman" w:eastAsia="Times New Roman" w:hAnsi="Times New Roman" w:cs="Times New Roman"/>
          <w:b/>
          <w:sz w:val="28"/>
          <w:szCs w:val="28"/>
        </w:rPr>
        <w:t>SUMMARY</w:t>
      </w:r>
      <w:r w:rsidRPr="008F31A9">
        <w:rPr>
          <w:rFonts w:ascii="Times New Roman" w:eastAsia="Times New Roman" w:hAnsi="Times New Roman" w:cs="Times New Roman"/>
          <w:b/>
          <w:bCs/>
          <w:sz w:val="28"/>
          <w:szCs w:val="28"/>
        </w:rPr>
        <w:t xml:space="preserve"> </w:t>
      </w:r>
      <w:r w:rsidRPr="008F31A9">
        <w:rPr>
          <w:rStyle w:val="eop"/>
          <w:b/>
          <w:bCs/>
          <w:sz w:val="28"/>
          <w:szCs w:val="28"/>
        </w:rPr>
        <w:t> </w:t>
      </w:r>
    </w:p>
    <w:p w14:paraId="08B8A573" w14:textId="77777777" w:rsidR="00DC491E" w:rsidRPr="00764860" w:rsidRDefault="00DC491E" w:rsidP="00DC491E">
      <w:pPr>
        <w:pStyle w:val="paragraph"/>
        <w:spacing w:before="0" w:beforeAutospacing="0" w:after="0" w:afterAutospacing="0"/>
        <w:textAlignment w:val="baseline"/>
        <w:rPr>
          <w:sz w:val="18"/>
          <w:szCs w:val="18"/>
        </w:rPr>
      </w:pPr>
      <w:r w:rsidRPr="00764860">
        <w:rPr>
          <w:rStyle w:val="eop"/>
          <w:rFonts w:eastAsiaTheme="majorEastAsia"/>
        </w:rPr>
        <w:t> </w:t>
      </w:r>
    </w:p>
    <w:p w14:paraId="2EAFE8A5" w14:textId="77777777" w:rsidR="00DC491E" w:rsidRPr="00764860" w:rsidRDefault="00DC491E" w:rsidP="00DC491E">
      <w:pPr>
        <w:pStyle w:val="paragraph"/>
        <w:spacing w:before="0" w:beforeAutospacing="0" w:after="0" w:afterAutospacing="0"/>
        <w:textAlignment w:val="baseline"/>
        <w:rPr>
          <w:sz w:val="18"/>
          <w:szCs w:val="18"/>
        </w:rPr>
      </w:pPr>
      <w:r w:rsidRPr="00764860">
        <w:rPr>
          <w:rStyle w:val="eop"/>
          <w:rFonts w:eastAsiaTheme="majorEastAsia"/>
        </w:rPr>
        <w:t> </w:t>
      </w:r>
    </w:p>
    <w:p w14:paraId="2D7CE0CD" w14:textId="6ED3B5C7" w:rsidR="00DC491E" w:rsidRPr="007B66A6" w:rsidRDefault="00DC491E" w:rsidP="00DC491E">
      <w:pPr>
        <w:pStyle w:val="paragraph"/>
        <w:spacing w:before="0" w:beforeAutospacing="0" w:after="0" w:afterAutospacing="0"/>
        <w:jc w:val="both"/>
        <w:textAlignment w:val="baseline"/>
        <w:rPr>
          <w:rStyle w:val="tabchar"/>
          <w:rFonts w:eastAsiaTheme="majorEastAsia"/>
        </w:rPr>
      </w:pPr>
      <w:r w:rsidRPr="007B66A6">
        <w:rPr>
          <w:rStyle w:val="normaltextrun"/>
          <w:rFonts w:eastAsiaTheme="majorEastAsia"/>
          <w:b/>
          <w:bCs/>
        </w:rPr>
        <w:t>Bill Number:</w:t>
      </w:r>
      <w:r w:rsidRPr="007B66A6">
        <w:rPr>
          <w:rStyle w:val="tabchar"/>
          <w:rFonts w:eastAsiaTheme="majorEastAsia"/>
        </w:rPr>
        <w:tab/>
      </w:r>
      <w:r w:rsidRPr="007B66A6">
        <w:rPr>
          <w:rStyle w:val="tabchar"/>
          <w:rFonts w:eastAsiaTheme="majorEastAsia"/>
        </w:rPr>
        <w:tab/>
      </w:r>
      <w:r>
        <w:rPr>
          <w:rStyle w:val="tabchar"/>
          <w:rFonts w:eastAsiaTheme="majorEastAsia"/>
        </w:rPr>
        <w:tab/>
      </w:r>
      <w:r w:rsidRPr="007B66A6">
        <w:rPr>
          <w:rStyle w:val="tabchar"/>
          <w:rFonts w:eastAsiaTheme="majorEastAsia"/>
        </w:rPr>
        <w:t>H.</w:t>
      </w:r>
      <w:r>
        <w:rPr>
          <w:rStyle w:val="tabchar"/>
          <w:rFonts w:eastAsiaTheme="majorEastAsia"/>
        </w:rPr>
        <w:t>38</w:t>
      </w:r>
      <w:r>
        <w:rPr>
          <w:rStyle w:val="tabchar"/>
          <w:rFonts w:eastAsiaTheme="majorEastAsia"/>
        </w:rPr>
        <w:t>31</w:t>
      </w:r>
    </w:p>
    <w:p w14:paraId="2AC8F0AA" w14:textId="77777777" w:rsidR="00DC491E" w:rsidRPr="007B66A6" w:rsidRDefault="00DC491E" w:rsidP="00DC491E">
      <w:pPr>
        <w:pStyle w:val="paragraph"/>
        <w:spacing w:before="0" w:beforeAutospacing="0" w:after="0" w:afterAutospacing="0"/>
        <w:jc w:val="both"/>
        <w:textAlignment w:val="baseline"/>
      </w:pPr>
    </w:p>
    <w:p w14:paraId="79C57B94" w14:textId="7109F714" w:rsidR="00DC491E" w:rsidRPr="007B66A6" w:rsidRDefault="00DC491E" w:rsidP="00DC491E">
      <w:pPr>
        <w:pStyle w:val="paragraph"/>
        <w:spacing w:before="0" w:beforeAutospacing="0" w:after="0" w:afterAutospacing="0"/>
        <w:ind w:left="2160" w:hanging="2160"/>
        <w:jc w:val="both"/>
        <w:textAlignment w:val="baseline"/>
        <w:rPr>
          <w:rStyle w:val="tabchar"/>
          <w:rFonts w:eastAsiaTheme="majorEastAsia"/>
        </w:rPr>
      </w:pPr>
      <w:r w:rsidRPr="007B66A6">
        <w:rPr>
          <w:rStyle w:val="normaltextrun"/>
          <w:rFonts w:eastAsiaTheme="majorEastAsia"/>
          <w:b/>
          <w:bCs/>
        </w:rPr>
        <w:t>Title</w:t>
      </w:r>
      <w:proofErr w:type="gramStart"/>
      <w:r w:rsidRPr="007B66A6">
        <w:rPr>
          <w:rStyle w:val="normaltextrun"/>
          <w:rFonts w:eastAsiaTheme="majorEastAsia"/>
          <w:b/>
          <w:bCs/>
        </w:rPr>
        <w:t>:</w:t>
      </w:r>
      <w:r w:rsidRPr="007B66A6">
        <w:rPr>
          <w:rStyle w:val="tabchar"/>
          <w:rFonts w:eastAsiaTheme="majorEastAsia"/>
        </w:rPr>
        <w:tab/>
      </w:r>
      <w:r>
        <w:rPr>
          <w:rStyle w:val="tabchar"/>
          <w:rFonts w:eastAsiaTheme="majorEastAsia"/>
        </w:rPr>
        <w:tab/>
      </w:r>
      <w:r>
        <w:t>An</w:t>
      </w:r>
      <w:proofErr w:type="gramEnd"/>
      <w:r>
        <w:t xml:space="preserve"> Act supporting Massachusetts Guard and Reserve and their families</w:t>
      </w:r>
    </w:p>
    <w:p w14:paraId="2822C418" w14:textId="77777777" w:rsidR="00DC491E" w:rsidRPr="007B66A6" w:rsidRDefault="00DC491E" w:rsidP="00DC491E">
      <w:pPr>
        <w:pStyle w:val="paragraph"/>
        <w:spacing w:before="0" w:beforeAutospacing="0" w:after="0" w:afterAutospacing="0"/>
        <w:ind w:left="2160" w:hanging="2160"/>
        <w:jc w:val="both"/>
        <w:textAlignment w:val="baseline"/>
      </w:pPr>
    </w:p>
    <w:p w14:paraId="58C992C7" w14:textId="33E7C54F" w:rsidR="00DC491E" w:rsidRPr="007B66A6" w:rsidRDefault="00DC491E" w:rsidP="00DC491E">
      <w:pPr>
        <w:pStyle w:val="paragraph"/>
        <w:spacing w:before="0" w:beforeAutospacing="0" w:after="0" w:afterAutospacing="0"/>
        <w:jc w:val="both"/>
        <w:textAlignment w:val="baseline"/>
      </w:pPr>
      <w:r w:rsidRPr="007B66A6">
        <w:rPr>
          <w:rStyle w:val="normaltextrun"/>
          <w:rFonts w:eastAsiaTheme="majorEastAsia"/>
          <w:b/>
          <w:bCs/>
        </w:rPr>
        <w:t>Sponsor(s):</w:t>
      </w:r>
      <w:r w:rsidRPr="007B66A6">
        <w:rPr>
          <w:rStyle w:val="tabchar"/>
          <w:rFonts w:eastAsiaTheme="majorEastAsia"/>
        </w:rPr>
        <w:tab/>
      </w:r>
      <w:r w:rsidRPr="007B66A6">
        <w:rPr>
          <w:rStyle w:val="tabchar"/>
          <w:rFonts w:eastAsiaTheme="majorEastAsia"/>
        </w:rPr>
        <w:tab/>
      </w:r>
      <w:r>
        <w:rPr>
          <w:rStyle w:val="tabchar"/>
          <w:rFonts w:eastAsiaTheme="majorEastAsia"/>
        </w:rPr>
        <w:tab/>
      </w:r>
      <w:r w:rsidRPr="007B66A6">
        <w:rPr>
          <w:rStyle w:val="tabchar"/>
          <w:rFonts w:eastAsiaTheme="majorEastAsia"/>
        </w:rPr>
        <w:t xml:space="preserve">Rep. </w:t>
      </w:r>
      <w:r>
        <w:rPr>
          <w:rStyle w:val="tabchar"/>
          <w:rFonts w:eastAsiaTheme="majorEastAsia"/>
        </w:rPr>
        <w:t>Daniel Cahill</w:t>
      </w:r>
      <w:r w:rsidRPr="007B66A6">
        <w:rPr>
          <w:rStyle w:val="tabchar"/>
          <w:rFonts w:eastAsiaTheme="majorEastAsia"/>
        </w:rPr>
        <w:t xml:space="preserve"> (</w:t>
      </w:r>
      <w:r>
        <w:rPr>
          <w:rStyle w:val="tabchar"/>
          <w:rFonts w:eastAsiaTheme="majorEastAsia"/>
        </w:rPr>
        <w:t>Lynn</w:t>
      </w:r>
      <w:r w:rsidRPr="007B66A6">
        <w:rPr>
          <w:rStyle w:val="tabchar"/>
          <w:rFonts w:eastAsiaTheme="majorEastAsia"/>
        </w:rPr>
        <w:t>)</w:t>
      </w:r>
    </w:p>
    <w:p w14:paraId="4810AFC3" w14:textId="77777777" w:rsidR="00DC491E" w:rsidRPr="007B66A6" w:rsidRDefault="00DC491E" w:rsidP="00DC491E">
      <w:pPr>
        <w:pStyle w:val="paragraph"/>
        <w:spacing w:before="0" w:beforeAutospacing="0" w:after="0" w:afterAutospacing="0"/>
        <w:jc w:val="both"/>
        <w:textAlignment w:val="baseline"/>
      </w:pPr>
      <w:r w:rsidRPr="007B66A6">
        <w:rPr>
          <w:rStyle w:val="eop"/>
          <w:rFonts w:eastAsiaTheme="majorEastAsia"/>
        </w:rPr>
        <w:t> </w:t>
      </w:r>
    </w:p>
    <w:p w14:paraId="4333B304" w14:textId="77777777" w:rsidR="00DC491E" w:rsidRPr="007B66A6" w:rsidRDefault="00DC491E" w:rsidP="00DC491E">
      <w:pPr>
        <w:pStyle w:val="paragraph"/>
        <w:spacing w:before="0" w:beforeAutospacing="0" w:after="0" w:afterAutospacing="0"/>
        <w:jc w:val="both"/>
        <w:textAlignment w:val="baseline"/>
      </w:pPr>
      <w:r w:rsidRPr="007B66A6">
        <w:rPr>
          <w:rStyle w:val="normaltextrun"/>
          <w:rFonts w:eastAsiaTheme="majorEastAsia"/>
          <w:b/>
          <w:bCs/>
        </w:rPr>
        <w:t>Hearing Date</w:t>
      </w:r>
      <w:proofErr w:type="gramStart"/>
      <w:r w:rsidRPr="007B66A6">
        <w:rPr>
          <w:rStyle w:val="normaltextrun"/>
          <w:rFonts w:eastAsiaTheme="majorEastAsia"/>
          <w:b/>
          <w:bCs/>
        </w:rPr>
        <w:t>:</w:t>
      </w:r>
      <w:r w:rsidRPr="007B66A6">
        <w:tab/>
      </w:r>
      <w:r w:rsidRPr="007B66A6">
        <w:tab/>
      </w:r>
      <w:r w:rsidRPr="007B66A6">
        <w:rPr>
          <w:rStyle w:val="tabchar"/>
          <w:rFonts w:eastAsiaTheme="majorEastAsia"/>
        </w:rPr>
        <w:t>Month</w:t>
      </w:r>
      <w:proofErr w:type="gramEnd"/>
      <w:r w:rsidRPr="007B66A6">
        <w:rPr>
          <w:rStyle w:val="tabchar"/>
          <w:rFonts w:eastAsiaTheme="majorEastAsia"/>
        </w:rPr>
        <w:t xml:space="preserve"> XX, 2025</w:t>
      </w:r>
    </w:p>
    <w:p w14:paraId="31677EDD" w14:textId="77777777" w:rsidR="00DC491E" w:rsidRPr="007B66A6" w:rsidRDefault="00DC491E" w:rsidP="00DC491E">
      <w:pPr>
        <w:pStyle w:val="paragraph"/>
        <w:spacing w:before="0" w:beforeAutospacing="0" w:after="0" w:afterAutospacing="0"/>
        <w:jc w:val="both"/>
        <w:textAlignment w:val="baseline"/>
        <w:rPr>
          <w:rStyle w:val="tabchar"/>
          <w:rFonts w:eastAsiaTheme="majorEastAsia"/>
        </w:rPr>
      </w:pPr>
    </w:p>
    <w:p w14:paraId="6A7AB907" w14:textId="77777777" w:rsidR="00DC491E" w:rsidRPr="007B66A6" w:rsidRDefault="00DC491E" w:rsidP="00DC491E">
      <w:pPr>
        <w:spacing w:after="0"/>
        <w:jc w:val="both"/>
        <w:textAlignment w:val="baseline"/>
        <w:rPr>
          <w:sz w:val="24"/>
          <w:szCs w:val="24"/>
        </w:rPr>
      </w:pPr>
      <w:r w:rsidRPr="00923A11">
        <w:rPr>
          <w:rFonts w:ascii="Times New Roman" w:eastAsia="Times New Roman" w:hAnsi="Times New Roman" w:cs="Times New Roman"/>
          <w:b/>
          <w:bCs/>
          <w:sz w:val="24"/>
          <w:szCs w:val="24"/>
        </w:rPr>
        <w:t>Reporting Deadline</w:t>
      </w:r>
      <w:proofErr w:type="gramStart"/>
      <w:r w:rsidRPr="00923A11">
        <w:rPr>
          <w:rFonts w:ascii="Times New Roman" w:eastAsia="Times New Roman" w:hAnsi="Times New Roman" w:cs="Times New Roman"/>
          <w:b/>
          <w:bCs/>
          <w:sz w:val="24"/>
          <w:szCs w:val="24"/>
        </w:rPr>
        <w:t>:</w:t>
      </w:r>
      <w:r w:rsidRPr="00923A11">
        <w:rPr>
          <w:sz w:val="24"/>
          <w:szCs w:val="24"/>
        </w:rPr>
        <w:tab/>
      </w:r>
      <w:r w:rsidRPr="00923A11">
        <w:rPr>
          <w:sz w:val="24"/>
          <w:szCs w:val="24"/>
        </w:rPr>
        <w:tab/>
      </w:r>
      <w:r w:rsidRPr="00923A11">
        <w:rPr>
          <w:rFonts w:ascii="Times New Roman" w:eastAsia="Times New Roman" w:hAnsi="Times New Roman" w:cs="Times New Roman"/>
          <w:sz w:val="24"/>
          <w:szCs w:val="24"/>
        </w:rPr>
        <w:t>60</w:t>
      </w:r>
      <w:proofErr w:type="gramEnd"/>
      <w:r w:rsidRPr="00923A11">
        <w:rPr>
          <w:rFonts w:ascii="Times New Roman" w:eastAsia="Times New Roman" w:hAnsi="Times New Roman" w:cs="Times New Roman"/>
          <w:sz w:val="24"/>
          <w:szCs w:val="24"/>
        </w:rPr>
        <w:t xml:space="preserve"> days from hearing date</w:t>
      </w:r>
    </w:p>
    <w:p w14:paraId="01192C18" w14:textId="77777777" w:rsidR="00DC491E" w:rsidRPr="007B66A6" w:rsidRDefault="00DC491E" w:rsidP="00DC491E">
      <w:pPr>
        <w:pStyle w:val="paragraph"/>
        <w:spacing w:before="0" w:beforeAutospacing="0" w:after="0" w:afterAutospacing="0"/>
        <w:jc w:val="both"/>
        <w:textAlignment w:val="baseline"/>
        <w:rPr>
          <w:rStyle w:val="eop"/>
          <w:rFonts w:eastAsiaTheme="majorEastAsia"/>
        </w:rPr>
      </w:pPr>
    </w:p>
    <w:p w14:paraId="3DBD536F" w14:textId="77777777" w:rsidR="00DC491E" w:rsidRDefault="00DC491E" w:rsidP="00DC491E">
      <w:pPr>
        <w:pStyle w:val="paragraph"/>
        <w:spacing w:before="0" w:beforeAutospacing="0" w:after="0" w:afterAutospacing="0"/>
        <w:ind w:left="720" w:hanging="720"/>
        <w:jc w:val="both"/>
        <w:rPr>
          <w:rStyle w:val="normaltextrun"/>
          <w:rFonts w:eastAsiaTheme="majorEastAsia"/>
          <w:b/>
          <w:bCs/>
        </w:rPr>
      </w:pPr>
      <w:r w:rsidRPr="007B66A6">
        <w:rPr>
          <w:rStyle w:val="normaltextrun"/>
          <w:rFonts w:eastAsiaTheme="majorEastAsia"/>
          <w:b/>
          <w:bCs/>
        </w:rPr>
        <w:t>Prior History:</w:t>
      </w:r>
    </w:p>
    <w:p w14:paraId="2336A471" w14:textId="746ACAE6" w:rsidR="00DC491E" w:rsidRDefault="00DC491E" w:rsidP="00DC491E">
      <w:pPr>
        <w:pStyle w:val="paragraph"/>
        <w:spacing w:before="0" w:beforeAutospacing="0" w:after="0" w:afterAutospacing="0"/>
        <w:ind w:left="720" w:hanging="720"/>
      </w:pPr>
      <w:r>
        <w:t>2023-24 (H.348</w:t>
      </w:r>
      <w:r>
        <w:t>9</w:t>
      </w:r>
      <w:r>
        <w:t>): Accompanied study order</w:t>
      </w:r>
    </w:p>
    <w:p w14:paraId="16701112" w14:textId="17AD7D03" w:rsidR="00DC491E" w:rsidRDefault="00DC491E" w:rsidP="00DC491E">
      <w:pPr>
        <w:pStyle w:val="paragraph"/>
        <w:spacing w:before="0" w:beforeAutospacing="0" w:after="0" w:afterAutospacing="0"/>
        <w:ind w:left="720" w:hanging="720"/>
      </w:pPr>
      <w:r>
        <w:t>2021-22 (H.3641): Reported favorably</w:t>
      </w:r>
    </w:p>
    <w:p w14:paraId="024F3D33" w14:textId="7411CF59" w:rsidR="00DC491E" w:rsidRPr="007B66A6" w:rsidRDefault="00DC491E" w:rsidP="00DC491E">
      <w:pPr>
        <w:pStyle w:val="paragraph"/>
        <w:spacing w:before="0" w:beforeAutospacing="0" w:after="0" w:afterAutospacing="0"/>
        <w:ind w:left="720" w:hanging="720"/>
      </w:pPr>
      <w:r w:rsidRPr="007B66A6">
        <w:t>20</w:t>
      </w:r>
      <w:r>
        <w:t>19</w:t>
      </w:r>
      <w:r w:rsidRPr="007B66A6">
        <w:t>-</w:t>
      </w:r>
      <w:r>
        <w:t>20</w:t>
      </w:r>
      <w:r w:rsidRPr="007B66A6">
        <w:t xml:space="preserve"> (H.</w:t>
      </w:r>
      <w:r>
        <w:t>3</w:t>
      </w:r>
      <w:r>
        <w:t>1</w:t>
      </w:r>
      <w:r>
        <w:t>97</w:t>
      </w:r>
      <w:r w:rsidRPr="007B66A6">
        <w:t xml:space="preserve">): </w:t>
      </w:r>
      <w:r>
        <w:t>Accompanied study order</w:t>
      </w:r>
    </w:p>
    <w:p w14:paraId="34EB7F35" w14:textId="77777777" w:rsidR="00DC491E" w:rsidRPr="007B66A6" w:rsidRDefault="00DC491E" w:rsidP="00DC491E">
      <w:pPr>
        <w:pStyle w:val="paragraph"/>
        <w:spacing w:before="0" w:beforeAutospacing="0" w:after="0" w:afterAutospacing="0"/>
        <w:ind w:left="2160"/>
        <w:jc w:val="both"/>
        <w:textAlignment w:val="baseline"/>
        <w:rPr>
          <w:rStyle w:val="tabchar"/>
          <w:rFonts w:eastAsiaTheme="majorEastAsia"/>
        </w:rPr>
      </w:pPr>
    </w:p>
    <w:p w14:paraId="497BD824" w14:textId="77777777" w:rsidR="00DC491E" w:rsidRPr="007B66A6" w:rsidRDefault="00DC491E" w:rsidP="00DC491E">
      <w:pPr>
        <w:pStyle w:val="paragraph"/>
        <w:spacing w:before="0" w:beforeAutospacing="0" w:after="0" w:afterAutospacing="0"/>
        <w:jc w:val="both"/>
        <w:textAlignment w:val="baseline"/>
      </w:pPr>
      <w:r w:rsidRPr="007B66A6">
        <w:tab/>
      </w:r>
      <w:r w:rsidRPr="007B66A6">
        <w:tab/>
      </w:r>
      <w:r w:rsidRPr="007B66A6">
        <w:tab/>
      </w:r>
    </w:p>
    <w:p w14:paraId="2F1FBD4A" w14:textId="77777777" w:rsidR="00DC491E" w:rsidRPr="007B66A6" w:rsidRDefault="00DC491E" w:rsidP="00DC491E">
      <w:pPr>
        <w:pStyle w:val="paragraph"/>
        <w:spacing w:before="0" w:beforeAutospacing="0" w:after="0" w:afterAutospacing="0"/>
        <w:ind w:left="2160" w:hanging="2160"/>
        <w:jc w:val="both"/>
        <w:textAlignment w:val="baseline"/>
        <w:rPr>
          <w:rStyle w:val="tabchar"/>
          <w:rFonts w:eastAsiaTheme="majorEastAsia"/>
        </w:rPr>
      </w:pPr>
      <w:r w:rsidRPr="007B66A6">
        <w:rPr>
          <w:rStyle w:val="normaltextrun"/>
          <w:rFonts w:eastAsiaTheme="majorEastAsia"/>
          <w:b/>
          <w:bCs/>
        </w:rPr>
        <w:t>Similar Matters:</w:t>
      </w:r>
      <w:r w:rsidRPr="007B66A6">
        <w:tab/>
      </w:r>
      <w:r>
        <w:t>None</w:t>
      </w:r>
    </w:p>
    <w:p w14:paraId="6FAD7C0C" w14:textId="77777777" w:rsidR="00DC491E" w:rsidRPr="00E305C3" w:rsidRDefault="00DC491E" w:rsidP="00DC491E">
      <w:pPr>
        <w:pStyle w:val="paragraph"/>
        <w:spacing w:before="0" w:beforeAutospacing="0" w:after="0" w:afterAutospacing="0"/>
        <w:jc w:val="both"/>
        <w:textAlignment w:val="baseline"/>
      </w:pPr>
    </w:p>
    <w:p w14:paraId="6D7CD317" w14:textId="77777777" w:rsidR="00DC491E" w:rsidRPr="00923A11" w:rsidRDefault="00DC491E" w:rsidP="00DC491E">
      <w:pPr>
        <w:pStyle w:val="paragraph"/>
        <w:spacing w:before="0" w:beforeAutospacing="0" w:after="0" w:afterAutospacing="0"/>
        <w:jc w:val="both"/>
        <w:textAlignment w:val="baseline"/>
        <w:rPr>
          <w:b/>
          <w:bCs/>
        </w:rPr>
      </w:pPr>
      <w:r w:rsidRPr="00923A11">
        <w:rPr>
          <w:rStyle w:val="normaltextrun"/>
          <w:rFonts w:eastAsiaTheme="majorEastAsia"/>
          <w:b/>
          <w:bCs/>
        </w:rPr>
        <w:t>CURRENT LAW:</w:t>
      </w:r>
    </w:p>
    <w:p w14:paraId="68BB0793" w14:textId="77777777" w:rsidR="00DC491E" w:rsidRPr="00923A11" w:rsidRDefault="00DC491E" w:rsidP="00DC491E">
      <w:pPr>
        <w:pStyle w:val="paragraph"/>
        <w:spacing w:before="0" w:beforeAutospacing="0" w:after="0" w:afterAutospacing="0"/>
        <w:jc w:val="both"/>
        <w:textAlignment w:val="baseline"/>
        <w:rPr>
          <w:i/>
          <w:iCs/>
        </w:rPr>
      </w:pPr>
    </w:p>
    <w:p w14:paraId="6A1E73BB" w14:textId="1E4F09AB" w:rsidR="00DC491E" w:rsidRDefault="00DC491E" w:rsidP="00DC491E">
      <w:pPr>
        <w:pStyle w:val="paragraph"/>
        <w:spacing w:before="0" w:beforeAutospacing="0" w:after="0" w:afterAutospacing="0"/>
        <w:jc w:val="both"/>
      </w:pPr>
      <w:r w:rsidRPr="0036162D">
        <w:rPr>
          <w:i/>
          <w:iCs/>
        </w:rPr>
        <w:t>​</w:t>
      </w:r>
      <w:r w:rsidR="00737ED0">
        <w:t>Section 1 Chapter 115 define “veteran” and outlines eligibility criteria</w:t>
      </w:r>
      <w:r w:rsidRPr="008A49CD">
        <w:t xml:space="preserve"> </w:t>
      </w:r>
    </w:p>
    <w:p w14:paraId="2DB01D5F" w14:textId="1FFBA829" w:rsidR="00737ED0" w:rsidRPr="008A49CD" w:rsidRDefault="00737ED0" w:rsidP="00DC491E">
      <w:pPr>
        <w:pStyle w:val="paragraph"/>
        <w:spacing w:before="0" w:beforeAutospacing="0" w:after="0" w:afterAutospacing="0"/>
        <w:jc w:val="both"/>
      </w:pPr>
      <w:r w:rsidRPr="00737ED0">
        <w:t>''Veteran'', any person who (a) is a veteran as defined in clause Forty-third of section seven of chapter four; or (b) meets all the requirements of said clause Forty-third except that instead of performing wartime service as so defined he has served on active duty in the Mexican border service, between June thirteenth, nineteen hundred and sixteen, and February third, nineteen hundred and seventeen; or (c) is entitled to the Civil War, Indian Campaign, Spanish Campaign, or Spanish War Service Medal; or (d) meets all the requirements of said clause Forty-third except that instead of performing ninety days active service, at least one day of which was for wartime service, he has performed active service in the armed forces of the United States at any time between April sixth, nineteen hundred and seventeen and November eleventh, nineteen hundred and eighteen, inclusive; or (e) meets all the requirements of said clause Forty-third, except that instead of performing wartime service as so defined he is entitled to any of the following campaign badges: First Nicaraguan, Haitian, Dominican, Yangtze River, Second Yangtze River, Second Nicaraguan, Vera Cruz, Mexican Service; provided, that in any case the service of such person was credited to Massachusetts, or such person has resided in the commonwealth for 1 day.</w:t>
      </w:r>
    </w:p>
    <w:p w14:paraId="2D4ACB44" w14:textId="77777777" w:rsidR="00DC491E" w:rsidRDefault="00DC491E" w:rsidP="00DC491E">
      <w:pPr>
        <w:pStyle w:val="paragraph"/>
        <w:spacing w:before="0" w:beforeAutospacing="0" w:after="0" w:afterAutospacing="0"/>
        <w:jc w:val="both"/>
        <w:rPr>
          <w:sz w:val="22"/>
          <w:szCs w:val="22"/>
        </w:rPr>
      </w:pPr>
      <w:r w:rsidRPr="004846FC">
        <w:rPr>
          <w:sz w:val="22"/>
          <w:szCs w:val="22"/>
        </w:rPr>
        <w:t>  </w:t>
      </w:r>
    </w:p>
    <w:p w14:paraId="2964AC9F" w14:textId="77777777" w:rsidR="00DC491E" w:rsidRDefault="00DC491E" w:rsidP="00DC491E">
      <w:pPr>
        <w:pStyle w:val="paragraph"/>
        <w:spacing w:before="0" w:beforeAutospacing="0" w:after="0" w:afterAutospacing="0"/>
        <w:jc w:val="both"/>
        <w:rPr>
          <w:sz w:val="22"/>
          <w:szCs w:val="22"/>
        </w:rPr>
      </w:pPr>
    </w:p>
    <w:p w14:paraId="163F1D17" w14:textId="77777777" w:rsidR="00DC491E" w:rsidRDefault="00DC491E" w:rsidP="00DC491E">
      <w:pPr>
        <w:pStyle w:val="paragraph"/>
        <w:spacing w:before="0" w:beforeAutospacing="0" w:after="0" w:afterAutospacing="0"/>
        <w:jc w:val="both"/>
        <w:rPr>
          <w:rStyle w:val="normaltextrun"/>
          <w:rFonts w:eastAsiaTheme="majorEastAsia"/>
          <w:b/>
          <w:bCs/>
        </w:rPr>
      </w:pPr>
      <w:r w:rsidRPr="00CB375A">
        <w:rPr>
          <w:rStyle w:val="normaltextrun"/>
          <w:rFonts w:eastAsiaTheme="majorEastAsia"/>
          <w:b/>
          <w:bCs/>
        </w:rPr>
        <w:t>SUMMARY:</w:t>
      </w:r>
    </w:p>
    <w:p w14:paraId="4B7A99D2" w14:textId="2EFCCBAF" w:rsidR="00CF6BAF" w:rsidRPr="00737ED0" w:rsidRDefault="00737ED0">
      <w:pPr>
        <w:rPr>
          <w:rFonts w:ascii="Times New Roman" w:hAnsi="Times New Roman" w:cs="Times New Roman"/>
          <w:sz w:val="24"/>
          <w:szCs w:val="24"/>
        </w:rPr>
      </w:pPr>
      <w:r>
        <w:rPr>
          <w:rFonts w:ascii="Times New Roman" w:hAnsi="Times New Roman" w:cs="Times New Roman"/>
          <w:sz w:val="24"/>
          <w:szCs w:val="24"/>
        </w:rPr>
        <w:t xml:space="preserve">Adds </w:t>
      </w:r>
      <w:r>
        <w:rPr>
          <w:rFonts w:ascii="Times New Roman" w:hAnsi="Times New Roman" w:cs="Times New Roman"/>
          <w:b/>
          <w:bCs/>
          <w:sz w:val="24"/>
          <w:szCs w:val="24"/>
        </w:rPr>
        <w:t>a</w:t>
      </w:r>
      <w:r w:rsidRPr="00737ED0">
        <w:rPr>
          <w:rFonts w:ascii="Times New Roman" w:hAnsi="Times New Roman" w:cs="Times New Roman"/>
          <w:b/>
          <w:bCs/>
          <w:sz w:val="24"/>
          <w:szCs w:val="24"/>
        </w:rPr>
        <w:t>ctively serving members of the Army or Air Force National Guard</w:t>
      </w:r>
      <w:r>
        <w:rPr>
          <w:rFonts w:ascii="Times New Roman" w:hAnsi="Times New Roman" w:cs="Times New Roman"/>
          <w:b/>
          <w:bCs/>
          <w:sz w:val="24"/>
          <w:szCs w:val="24"/>
        </w:rPr>
        <w:t xml:space="preserve"> and </w:t>
      </w:r>
      <w:r w:rsidRPr="00737ED0">
        <w:rPr>
          <w:rFonts w:ascii="Times New Roman" w:hAnsi="Times New Roman" w:cs="Times New Roman"/>
          <w:b/>
          <w:bCs/>
          <w:sz w:val="24"/>
          <w:szCs w:val="24"/>
        </w:rPr>
        <w:t xml:space="preserve">Reserve </w:t>
      </w:r>
      <w:r w:rsidR="008D48F1" w:rsidRPr="00737ED0">
        <w:rPr>
          <w:rFonts w:ascii="Times New Roman" w:hAnsi="Times New Roman" w:cs="Times New Roman"/>
          <w:b/>
          <w:bCs/>
          <w:sz w:val="24"/>
          <w:szCs w:val="24"/>
        </w:rPr>
        <w:t xml:space="preserve">component </w:t>
      </w:r>
      <w:r w:rsidR="008D48F1" w:rsidRPr="00737ED0">
        <w:rPr>
          <w:rFonts w:ascii="Times New Roman" w:hAnsi="Times New Roman" w:cs="Times New Roman"/>
          <w:sz w:val="24"/>
          <w:szCs w:val="24"/>
        </w:rPr>
        <w:t>who</w:t>
      </w:r>
      <w:r w:rsidRPr="00737ED0">
        <w:rPr>
          <w:rFonts w:ascii="Times New Roman" w:hAnsi="Times New Roman" w:cs="Times New Roman"/>
          <w:sz w:val="24"/>
          <w:szCs w:val="24"/>
        </w:rPr>
        <w:t xml:space="preserve"> reside in Massachusetts</w:t>
      </w:r>
      <w:r>
        <w:rPr>
          <w:rFonts w:ascii="Times New Roman" w:hAnsi="Times New Roman" w:cs="Times New Roman"/>
          <w:sz w:val="24"/>
          <w:szCs w:val="24"/>
        </w:rPr>
        <w:t xml:space="preserve"> to the eligibility criteria.</w:t>
      </w:r>
    </w:p>
    <w:sectPr w:rsidR="00CF6BAF" w:rsidRPr="00737E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1E"/>
    <w:rsid w:val="00610D43"/>
    <w:rsid w:val="00737ED0"/>
    <w:rsid w:val="008D48F1"/>
    <w:rsid w:val="00B75CFE"/>
    <w:rsid w:val="00B85A45"/>
    <w:rsid w:val="00C01FB4"/>
    <w:rsid w:val="00CF6BAF"/>
    <w:rsid w:val="00DC4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98484"/>
  <w15:chartTrackingRefBased/>
  <w15:docId w15:val="{D7309BE4-12E0-478B-9E53-CBF45E74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91E"/>
    <w:pPr>
      <w:spacing w:line="259" w:lineRule="auto"/>
    </w:pPr>
    <w:rPr>
      <w:kern w:val="0"/>
      <w:sz w:val="22"/>
      <w:szCs w:val="22"/>
      <w14:ligatures w14:val="none"/>
    </w:rPr>
  </w:style>
  <w:style w:type="paragraph" w:styleId="Heading1">
    <w:name w:val="heading 1"/>
    <w:basedOn w:val="Normal"/>
    <w:next w:val="Normal"/>
    <w:link w:val="Heading1Char"/>
    <w:uiPriority w:val="9"/>
    <w:qFormat/>
    <w:rsid w:val="00DC49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9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9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9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9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9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9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9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9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9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9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49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9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49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49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9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9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91E"/>
    <w:rPr>
      <w:rFonts w:eastAsiaTheme="majorEastAsia" w:cstheme="majorBidi"/>
      <w:color w:val="272727" w:themeColor="text1" w:themeTint="D8"/>
    </w:rPr>
  </w:style>
  <w:style w:type="paragraph" w:styleId="Title">
    <w:name w:val="Title"/>
    <w:basedOn w:val="Normal"/>
    <w:next w:val="Normal"/>
    <w:link w:val="TitleChar"/>
    <w:uiPriority w:val="10"/>
    <w:qFormat/>
    <w:rsid w:val="00DC49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9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9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9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91E"/>
    <w:pPr>
      <w:spacing w:before="160"/>
      <w:jc w:val="center"/>
    </w:pPr>
    <w:rPr>
      <w:i/>
      <w:iCs/>
      <w:color w:val="404040" w:themeColor="text1" w:themeTint="BF"/>
    </w:rPr>
  </w:style>
  <w:style w:type="character" w:customStyle="1" w:styleId="QuoteChar">
    <w:name w:val="Quote Char"/>
    <w:basedOn w:val="DefaultParagraphFont"/>
    <w:link w:val="Quote"/>
    <w:uiPriority w:val="29"/>
    <w:rsid w:val="00DC491E"/>
    <w:rPr>
      <w:i/>
      <w:iCs/>
      <w:color w:val="404040" w:themeColor="text1" w:themeTint="BF"/>
    </w:rPr>
  </w:style>
  <w:style w:type="paragraph" w:styleId="ListParagraph">
    <w:name w:val="List Paragraph"/>
    <w:basedOn w:val="Normal"/>
    <w:uiPriority w:val="34"/>
    <w:qFormat/>
    <w:rsid w:val="00DC491E"/>
    <w:pPr>
      <w:ind w:left="720"/>
      <w:contextualSpacing/>
    </w:pPr>
  </w:style>
  <w:style w:type="character" w:styleId="IntenseEmphasis">
    <w:name w:val="Intense Emphasis"/>
    <w:basedOn w:val="DefaultParagraphFont"/>
    <w:uiPriority w:val="21"/>
    <w:qFormat/>
    <w:rsid w:val="00DC491E"/>
    <w:rPr>
      <w:i/>
      <w:iCs/>
      <w:color w:val="0F4761" w:themeColor="accent1" w:themeShade="BF"/>
    </w:rPr>
  </w:style>
  <w:style w:type="paragraph" w:styleId="IntenseQuote">
    <w:name w:val="Intense Quote"/>
    <w:basedOn w:val="Normal"/>
    <w:next w:val="Normal"/>
    <w:link w:val="IntenseQuoteChar"/>
    <w:uiPriority w:val="30"/>
    <w:qFormat/>
    <w:rsid w:val="00DC49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91E"/>
    <w:rPr>
      <w:i/>
      <w:iCs/>
      <w:color w:val="0F4761" w:themeColor="accent1" w:themeShade="BF"/>
    </w:rPr>
  </w:style>
  <w:style w:type="character" w:styleId="IntenseReference">
    <w:name w:val="Intense Reference"/>
    <w:basedOn w:val="DefaultParagraphFont"/>
    <w:uiPriority w:val="32"/>
    <w:qFormat/>
    <w:rsid w:val="00DC491E"/>
    <w:rPr>
      <w:b/>
      <w:bCs/>
      <w:smallCaps/>
      <w:color w:val="0F4761" w:themeColor="accent1" w:themeShade="BF"/>
      <w:spacing w:val="5"/>
    </w:rPr>
  </w:style>
  <w:style w:type="paragraph" w:customStyle="1" w:styleId="paragraph">
    <w:name w:val="paragraph"/>
    <w:basedOn w:val="Normal"/>
    <w:rsid w:val="00DC49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C491E"/>
  </w:style>
  <w:style w:type="character" w:customStyle="1" w:styleId="eop">
    <w:name w:val="eop"/>
    <w:basedOn w:val="DefaultParagraphFont"/>
    <w:rsid w:val="00DC491E"/>
  </w:style>
  <w:style w:type="character" w:customStyle="1" w:styleId="tabchar">
    <w:name w:val="tabchar"/>
    <w:basedOn w:val="DefaultParagraphFont"/>
    <w:rsid w:val="00DC4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29</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Rugenstein, Kerry (HOU)</dc:creator>
  <cp:keywords/>
  <dc:description/>
  <cp:lastModifiedBy>Rugenstein, Kerry (HOU)</cp:lastModifiedBy>
  <cp:revision>2</cp:revision>
  <dcterms:created xsi:type="dcterms:W3CDTF">2025-04-24T14:50:00Z</dcterms:created>
  <dcterms:modified xsi:type="dcterms:W3CDTF">2025-04-24T15:19:00Z</dcterms:modified>
</cp:coreProperties>
</file>