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2190" w14:textId="77777777" w:rsidR="00F06199" w:rsidRDefault="00990541">
      <w:pPr>
        <w:suppressLineNumbers/>
        <w:jc w:val="center"/>
      </w:pPr>
      <w:r>
        <w:rPr>
          <w:b/>
          <w:sz w:val="28"/>
        </w:rPr>
        <w:t>Joint Committee on Elder Affairs</w:t>
      </w:r>
    </w:p>
    <w:p w14:paraId="7876666E" w14:textId="77777777" w:rsidR="00F06199" w:rsidRDefault="00990541">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F06199" w14:paraId="0993EE89" w14:textId="77777777">
        <w:trPr>
          <w:trHeight w:val="540"/>
        </w:trPr>
        <w:tc>
          <w:tcPr>
            <w:tcW w:w="2538" w:type="dxa"/>
          </w:tcPr>
          <w:p w14:paraId="714470FC" w14:textId="77777777" w:rsidR="00F06199" w:rsidRDefault="00990541">
            <w:r>
              <w:rPr>
                <w:b/>
                <w:u w:val="single"/>
              </w:rPr>
              <w:t>BILL NUMBER</w:t>
            </w:r>
          </w:p>
        </w:tc>
        <w:tc>
          <w:tcPr>
            <w:tcW w:w="7650" w:type="dxa"/>
          </w:tcPr>
          <w:p w14:paraId="69AF6A75" w14:textId="77777777" w:rsidR="00F06199" w:rsidRDefault="00990541">
            <w:pPr>
              <w:spacing w:line="240" w:lineRule="auto"/>
            </w:pPr>
            <w:r>
              <w:t>House, No. 778</w:t>
            </w:r>
          </w:p>
        </w:tc>
      </w:tr>
      <w:tr w:rsidR="00F06199" w14:paraId="25880CE6" w14:textId="77777777">
        <w:tc>
          <w:tcPr>
            <w:tcW w:w="2538" w:type="dxa"/>
          </w:tcPr>
          <w:p w14:paraId="0B32C40E" w14:textId="77777777" w:rsidR="00F06199" w:rsidRDefault="00990541">
            <w:r>
              <w:rPr>
                <w:b/>
                <w:u w:val="single"/>
              </w:rPr>
              <w:t>TITLE</w:t>
            </w:r>
          </w:p>
        </w:tc>
        <w:tc>
          <w:tcPr>
            <w:tcW w:w="7650" w:type="dxa"/>
          </w:tcPr>
          <w:p w14:paraId="35980F19" w14:textId="77777777" w:rsidR="00F06199" w:rsidRDefault="00990541">
            <w:pPr>
              <w:spacing w:after="240"/>
            </w:pPr>
            <w:r>
              <w:t>An Act relative to the LGBTQ aging commission</w:t>
            </w:r>
          </w:p>
        </w:tc>
      </w:tr>
      <w:tr w:rsidR="00F06199" w14:paraId="6989E9FE" w14:textId="77777777">
        <w:tc>
          <w:tcPr>
            <w:tcW w:w="2538" w:type="dxa"/>
          </w:tcPr>
          <w:p w14:paraId="6F638CB9" w14:textId="77777777" w:rsidR="00F06199" w:rsidRDefault="00990541">
            <w:pPr>
              <w:spacing w:after="240"/>
            </w:pPr>
            <w:r>
              <w:rPr>
                <w:b/>
                <w:u w:val="single"/>
              </w:rPr>
              <w:t>SPONSORS</w:t>
            </w:r>
          </w:p>
        </w:tc>
        <w:tc>
          <w:tcPr>
            <w:tcW w:w="7650" w:type="dxa"/>
          </w:tcPr>
          <w:p w14:paraId="591A85C0" w14:textId="77777777" w:rsidR="00F06199" w:rsidRDefault="00990541">
            <w:pPr>
              <w:spacing w:after="240"/>
            </w:pPr>
            <w:r>
              <w:t xml:space="preserve">Representatives Lipper-Garabedian of Melrose and </w:t>
            </w:r>
            <w:r>
              <w:t>Stanley of Waltham; Senator Jehlen</w:t>
            </w:r>
          </w:p>
        </w:tc>
      </w:tr>
      <w:tr w:rsidR="00F06199" w14:paraId="680E54C7" w14:textId="77777777">
        <w:trPr>
          <w:trHeight w:val="540"/>
        </w:trPr>
        <w:tc>
          <w:tcPr>
            <w:tcW w:w="2538" w:type="dxa"/>
          </w:tcPr>
          <w:p w14:paraId="6AE2ADE8" w14:textId="77777777" w:rsidR="00F06199" w:rsidRDefault="00990541">
            <w:r>
              <w:rPr>
                <w:b/>
                <w:u w:val="single"/>
              </w:rPr>
              <w:t>HEARING DATE</w:t>
            </w:r>
          </w:p>
        </w:tc>
        <w:tc>
          <w:tcPr>
            <w:tcW w:w="7650" w:type="dxa"/>
          </w:tcPr>
          <w:p w14:paraId="1536880F" w14:textId="77777777" w:rsidR="00F06199" w:rsidRDefault="00990541">
            <w:r>
              <w:t>Monday, April 14, 2025 at 10:00 AM - 01:00 PM, A-1</w:t>
            </w:r>
          </w:p>
        </w:tc>
      </w:tr>
      <w:tr w:rsidR="00F06199" w14:paraId="1463799B" w14:textId="77777777">
        <w:tc>
          <w:tcPr>
            <w:tcW w:w="2538" w:type="dxa"/>
          </w:tcPr>
          <w:p w14:paraId="08D75261" w14:textId="77777777" w:rsidR="00F06199" w:rsidRDefault="00990541">
            <w:pPr>
              <w:spacing w:after="240"/>
              <w:rPr>
                <w:b/>
              </w:rPr>
            </w:pPr>
            <w:r>
              <w:rPr>
                <w:b/>
                <w:u w:val="single"/>
              </w:rPr>
              <w:t>SIMILAR MATTERS</w:t>
            </w:r>
          </w:p>
        </w:tc>
        <w:tc>
          <w:tcPr>
            <w:tcW w:w="7650" w:type="dxa"/>
          </w:tcPr>
          <w:p w14:paraId="477FFEEC" w14:textId="77777777" w:rsidR="00F06199" w:rsidRDefault="00990541">
            <w:pPr>
              <w:spacing w:line="240" w:lineRule="auto"/>
            </w:pPr>
            <w:r>
              <w:t>S473, An Act relative to the commission on LGBTQ aging (Sen. Jehlen).</w:t>
            </w:r>
          </w:p>
        </w:tc>
      </w:tr>
      <w:tr w:rsidR="00F06199" w14:paraId="2B95ECBA" w14:textId="77777777">
        <w:tc>
          <w:tcPr>
            <w:tcW w:w="10188" w:type="dxa"/>
            <w:gridSpan w:val="2"/>
          </w:tcPr>
          <w:p w14:paraId="473CE8EE" w14:textId="77777777" w:rsidR="00F06199" w:rsidRDefault="00990541">
            <w:pPr>
              <w:spacing w:after="240"/>
            </w:pPr>
            <w:r>
              <w:rPr>
                <w:b/>
                <w:u w:val="single"/>
              </w:rPr>
              <w:t>PRIOR HISTORY</w:t>
            </w:r>
          </w:p>
          <w:p w14:paraId="06C0C017" w14:textId="77777777" w:rsidR="00F06199" w:rsidRDefault="00990541">
            <w:pPr>
              <w:spacing w:line="240" w:lineRule="auto"/>
            </w:pPr>
            <w:r>
              <w:t>New file.</w:t>
            </w:r>
          </w:p>
        </w:tc>
      </w:tr>
      <w:tr w:rsidR="00F06199" w14:paraId="041B0A8B" w14:textId="77777777">
        <w:tc>
          <w:tcPr>
            <w:tcW w:w="10188" w:type="dxa"/>
            <w:gridSpan w:val="2"/>
          </w:tcPr>
          <w:p w14:paraId="31A76227" w14:textId="77777777" w:rsidR="00F06199" w:rsidRDefault="00990541">
            <w:pPr>
              <w:spacing w:after="240"/>
            </w:pPr>
            <w:r>
              <w:rPr>
                <w:b/>
                <w:u w:val="single"/>
              </w:rPr>
              <w:t>CURRENT LAW</w:t>
            </w:r>
          </w:p>
          <w:p w14:paraId="7D6D500D" w14:textId="77777777" w:rsidR="00F06199" w:rsidRDefault="00990541">
            <w:pPr>
              <w:spacing w:line="240" w:lineRule="auto"/>
            </w:pPr>
            <w:r>
              <w:t xml:space="preserve">M.G.L. c. 3 governs the structure and operations of the Massachusetts state legislature, including the General Court, its officers, commissions, and reporting requirements </w:t>
            </w:r>
          </w:p>
          <w:p w14:paraId="65A4F36A" w14:textId="77777777" w:rsidR="00F06199" w:rsidRDefault="00990541">
            <w:pPr>
              <w:spacing w:line="240" w:lineRule="auto"/>
            </w:pPr>
            <w:r>
              <w:t xml:space="preserve">M.G.L. c. 3 §71 establishes a permanent commission on older LGBT adults and their caregivers. </w:t>
            </w:r>
          </w:p>
        </w:tc>
      </w:tr>
      <w:tr w:rsidR="00F06199" w14:paraId="5633BAC4" w14:textId="77777777">
        <w:tc>
          <w:tcPr>
            <w:tcW w:w="10188" w:type="dxa"/>
            <w:gridSpan w:val="2"/>
          </w:tcPr>
          <w:p w14:paraId="1C703297" w14:textId="77777777" w:rsidR="00F06199" w:rsidRDefault="00990541">
            <w:pPr>
              <w:keepNext/>
              <w:keepLines/>
              <w:spacing w:after="240"/>
            </w:pPr>
            <w:r>
              <w:rPr>
                <w:b/>
                <w:u w:val="single"/>
              </w:rPr>
              <w:t>SUMMARY</w:t>
            </w:r>
          </w:p>
          <w:p w14:paraId="17519842" w14:textId="77777777" w:rsidR="00F06199" w:rsidRDefault="00990541">
            <w:pPr>
              <w:spacing w:line="240" w:lineRule="auto"/>
            </w:pPr>
            <w:r>
              <w:t xml:space="preserve">This bill updates the name and composition of the permanent commission on older LGBTQ adults and their caregivers. It revises the membership to include additional organizations, updates agency titles, and replaces “LGBT” with “LGBTQ” throughout the statute. The commission’s existing mandate to study the health, housing, financial, and long-term care needs of LGBTQ older adults and make recommendations to improve service access and equity remains unchanged. </w:t>
            </w:r>
          </w:p>
          <w:p w14:paraId="304AE7CE" w14:textId="77777777" w:rsidR="00F06199" w:rsidRDefault="00990541">
            <w:pPr>
              <w:spacing w:line="240" w:lineRule="auto"/>
            </w:pPr>
            <w:r>
              <w:t xml:space="preserve">SECTION-BY SECTION SUMMARY  </w:t>
            </w:r>
          </w:p>
          <w:p w14:paraId="44AB9CC8" w14:textId="77777777" w:rsidR="00F06199" w:rsidRDefault="00990541">
            <w:pPr>
              <w:spacing w:line="240" w:lineRule="auto"/>
            </w:pPr>
            <w:r>
              <w:t xml:space="preserve">Subsection (a) amends M.G.L. c. 3 § 71(a) by updating the commission’s name, replacing “older lesbian, gay, bisexual and transgender, or LGBT, adults” with “older lesbian, gay, bisexual, transgender, queer and questioning or LGBTQ, adults.” It modifies the commission’s membership by adding the LGBTQIA+ Aging Project and the New England Association on HIV Over Fifty, Inc., and replaces the secretary of housing and livable communities with the director of housing and community development. </w:t>
            </w:r>
          </w:p>
          <w:p w14:paraId="06AA816C" w14:textId="77777777" w:rsidR="00F06199" w:rsidRDefault="00990541">
            <w:pPr>
              <w:spacing w:line="240" w:lineRule="auto"/>
            </w:pPr>
            <w:r>
              <w:t>Subsection (b) amends M.G.L. c. 3 § 71(b) by updating language throughout to replace “older LGBT adults” with “older LGBTQ adults.”</w:t>
            </w:r>
          </w:p>
        </w:tc>
      </w:tr>
    </w:tbl>
    <w:p w14:paraId="1990C354" w14:textId="77777777" w:rsidR="00F06199" w:rsidRDefault="00F06199"/>
    <w:sectPr w:rsidR="00F06199"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7C6A" w14:textId="77777777" w:rsidR="00990541" w:rsidRDefault="00990541">
      <w:pPr>
        <w:spacing w:after="0" w:line="240" w:lineRule="auto"/>
      </w:pPr>
      <w:r>
        <w:separator/>
      </w:r>
    </w:p>
  </w:endnote>
  <w:endnote w:type="continuationSeparator" w:id="0">
    <w:p w14:paraId="4BDE492A" w14:textId="77777777" w:rsidR="00990541" w:rsidRDefault="0099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33B7" w14:textId="68BAE87C" w:rsidR="00990541" w:rsidRDefault="00990541" w:rsidP="00F313D9">
    <w:pPr>
      <w:jc w:val="center"/>
    </w:pPr>
    <w:r>
      <w:fldChar w:fldCharType="begin"/>
    </w:r>
    <w:r>
      <w:instrText xml:space="preserve"> PAGE   \* MERGEFORMAT </w:instrText>
    </w:r>
    <w:r>
      <w:fldChar w:fldCharType="separate"/>
    </w:r>
    <w:r>
      <w:rPr>
        <w:noProof/>
      </w:rPr>
      <w:t>1</w:t>
    </w:r>
    <w:r>
      <w:fldChar w:fldCharType="end"/>
    </w:r>
    <w:r>
      <w:t xml:space="preserve"> of </w:t>
    </w:r>
    <w:r>
      <w:fldChar w:fldCharType="begin"/>
    </w:r>
    <w:r>
      <w:instrText xml:space="preserve"> SECTIONPAGES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7CC6" w14:textId="77777777" w:rsidR="00990541" w:rsidRDefault="00990541">
      <w:pPr>
        <w:spacing w:after="0" w:line="240" w:lineRule="auto"/>
      </w:pPr>
      <w:r>
        <w:separator/>
      </w:r>
    </w:p>
  </w:footnote>
  <w:footnote w:type="continuationSeparator" w:id="0">
    <w:p w14:paraId="0564D8AD" w14:textId="77777777" w:rsidR="00990541" w:rsidRDefault="00990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10511750">
    <w:abstractNumId w:val="0"/>
  </w:num>
  <w:num w:numId="2" w16cid:durableId="54364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553A9"/>
    <w:rsid w:val="001F22F1"/>
    <w:rsid w:val="002507E7"/>
    <w:rsid w:val="002F70E8"/>
    <w:rsid w:val="003F483C"/>
    <w:rsid w:val="004F1BC6"/>
    <w:rsid w:val="00840086"/>
    <w:rsid w:val="008C7F7F"/>
    <w:rsid w:val="00990541"/>
    <w:rsid w:val="00AC4313"/>
    <w:rsid w:val="00C56B1A"/>
    <w:rsid w:val="00D2418C"/>
    <w:rsid w:val="00DD5F18"/>
    <w:rsid w:val="00F0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ED96"/>
  <w15:docId w15:val="{CDACEA58-2BD4-40BC-BDCA-B07F9CFF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9FA99-AE0E-4520-B045-976FC4B24E46}">
  <ds:schemaRefs>
    <ds:schemaRef ds:uri="http://purl.org/dc/terms/"/>
    <ds:schemaRef ds:uri="http://purl.org/dc/elements/1.1/"/>
    <ds:schemaRef ds:uri="e847d9e2-e67d-4e78-9623-607caff446f9"/>
    <ds:schemaRef ds:uri="http://www.w3.org/XML/1998/namespace"/>
    <ds:schemaRef ds:uri="http://schemas.microsoft.com/office/2006/documentManagement/types"/>
    <ds:schemaRef ds:uri="0bf13305-2ad3-47fc-b32f-9b4df29da98c"/>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922C8ACC-E042-44B0-B52F-C3DBB90B3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f13305-2ad3-47fc-b32f-9b4df29da98c"/>
    <ds:schemaRef ds:uri="e847d9e2-e67d-4e78-9623-607caff44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1594</Characters>
  <Application>Microsoft Office Word</Application>
  <DocSecurity>0</DocSecurity>
  <Lines>13</Lines>
  <Paragraphs>3</Paragraphs>
  <ScaleCrop>false</ScaleCrop>
  <Company>MA Legislature</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Fernandez, Julianna (HOU)</cp:lastModifiedBy>
  <cp:revision>2</cp:revision>
  <dcterms:created xsi:type="dcterms:W3CDTF">2025-04-11T15:33:00Z</dcterms:created>
  <dcterms:modified xsi:type="dcterms:W3CDTF">2025-04-11T15:33:00Z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