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B47C" w14:textId="77777777" w:rsidR="0086379E" w:rsidRDefault="00CD5BB1">
      <w:pPr>
        <w:suppressLineNumbers/>
        <w:jc w:val="center"/>
      </w:pPr>
      <w:r>
        <w:rPr>
          <w:b/>
          <w:sz w:val="28"/>
        </w:rPr>
        <w:t>Joint Committee on Elder Affairs</w:t>
      </w:r>
    </w:p>
    <w:p w14:paraId="76BBA8D9" w14:textId="77777777" w:rsidR="0086379E" w:rsidRDefault="00CD5BB1">
      <w:pPr>
        <w:suppressLineNumbers/>
        <w:jc w:val="center"/>
      </w:pPr>
      <w:r>
        <w:rPr>
          <w:b/>
          <w:sz w:val="28"/>
        </w:rPr>
        <w:t>Bill Summary</w:t>
      </w:r>
      <w:r>
        <w:br/>
      </w:r>
      <w:r>
        <w:rPr>
          <w:b/>
        </w:rPr>
        <w:t>__________________________________________________________________</w:t>
      </w:r>
    </w:p>
    <w:tbl>
      <w:tblPr>
        <w:tblW w:w="10188" w:type="dxa"/>
        <w:tblLook w:val="04A0" w:firstRow="1" w:lastRow="0" w:firstColumn="1" w:lastColumn="0" w:noHBand="0" w:noVBand="1"/>
      </w:tblPr>
      <w:tblGrid>
        <w:gridCol w:w="2538"/>
        <w:gridCol w:w="7650"/>
      </w:tblGrid>
      <w:tr w:rsidR="0086379E" w14:paraId="1F79D028" w14:textId="77777777">
        <w:trPr>
          <w:trHeight w:val="540"/>
        </w:trPr>
        <w:tc>
          <w:tcPr>
            <w:tcW w:w="2538" w:type="dxa"/>
          </w:tcPr>
          <w:p w14:paraId="184988B1" w14:textId="77777777" w:rsidR="0086379E" w:rsidRDefault="00CD5BB1">
            <w:r>
              <w:rPr>
                <w:b/>
                <w:u w:val="single"/>
              </w:rPr>
              <w:t>BILL NUMBER</w:t>
            </w:r>
          </w:p>
        </w:tc>
        <w:tc>
          <w:tcPr>
            <w:tcW w:w="7650" w:type="dxa"/>
          </w:tcPr>
          <w:p w14:paraId="580DAB84" w14:textId="77777777" w:rsidR="0086379E" w:rsidRDefault="00CD5BB1">
            <w:pPr>
              <w:spacing w:line="240" w:lineRule="auto"/>
            </w:pPr>
            <w:r>
              <w:t>House, No. 765</w:t>
            </w:r>
          </w:p>
        </w:tc>
      </w:tr>
      <w:tr w:rsidR="0086379E" w14:paraId="2199D122" w14:textId="77777777">
        <w:tc>
          <w:tcPr>
            <w:tcW w:w="2538" w:type="dxa"/>
          </w:tcPr>
          <w:p w14:paraId="1F3342E9" w14:textId="77777777" w:rsidR="0086379E" w:rsidRDefault="00CD5BB1">
            <w:r>
              <w:rPr>
                <w:b/>
                <w:u w:val="single"/>
              </w:rPr>
              <w:t>TITLE</w:t>
            </w:r>
          </w:p>
        </w:tc>
        <w:tc>
          <w:tcPr>
            <w:tcW w:w="7650" w:type="dxa"/>
          </w:tcPr>
          <w:p w14:paraId="0C9A96DA" w14:textId="77777777" w:rsidR="0086379E" w:rsidRDefault="00CD5BB1">
            <w:pPr>
              <w:spacing w:after="240"/>
            </w:pPr>
            <w:r>
              <w:t>An Act relative to councils on aging</w:t>
            </w:r>
          </w:p>
        </w:tc>
      </w:tr>
      <w:tr w:rsidR="0086379E" w14:paraId="2870ABBC" w14:textId="77777777">
        <w:tc>
          <w:tcPr>
            <w:tcW w:w="2538" w:type="dxa"/>
          </w:tcPr>
          <w:p w14:paraId="24F8D813" w14:textId="77777777" w:rsidR="0086379E" w:rsidRDefault="00CD5BB1">
            <w:pPr>
              <w:spacing w:after="240"/>
            </w:pPr>
            <w:r>
              <w:rPr>
                <w:b/>
                <w:u w:val="single"/>
              </w:rPr>
              <w:t>SPONSORS</w:t>
            </w:r>
          </w:p>
        </w:tc>
        <w:tc>
          <w:tcPr>
            <w:tcW w:w="7650" w:type="dxa"/>
          </w:tcPr>
          <w:p w14:paraId="798618C1" w14:textId="77777777" w:rsidR="0086379E" w:rsidRDefault="00CD5BB1">
            <w:pPr>
              <w:spacing w:after="240"/>
            </w:pPr>
            <w:r>
              <w:t xml:space="preserve">Representatives Donaghue of Westborough, Barber of </w:t>
            </w:r>
            <w:r>
              <w:t>Somerville, and Higgins of Leominster; Senator Rausch</w:t>
            </w:r>
          </w:p>
        </w:tc>
      </w:tr>
      <w:tr w:rsidR="0086379E" w14:paraId="7E929109" w14:textId="77777777">
        <w:trPr>
          <w:trHeight w:val="540"/>
        </w:trPr>
        <w:tc>
          <w:tcPr>
            <w:tcW w:w="2538" w:type="dxa"/>
          </w:tcPr>
          <w:p w14:paraId="05791C73" w14:textId="77777777" w:rsidR="0086379E" w:rsidRDefault="00CD5BB1">
            <w:r>
              <w:rPr>
                <w:b/>
                <w:u w:val="single"/>
              </w:rPr>
              <w:t>HEARING DATE</w:t>
            </w:r>
          </w:p>
        </w:tc>
        <w:tc>
          <w:tcPr>
            <w:tcW w:w="7650" w:type="dxa"/>
          </w:tcPr>
          <w:p w14:paraId="12451064" w14:textId="77777777" w:rsidR="0086379E" w:rsidRDefault="00CD5BB1">
            <w:r>
              <w:t>Monday, April 14, 2025 at 10:00 AM - 01:00 PM, A-1</w:t>
            </w:r>
          </w:p>
        </w:tc>
      </w:tr>
      <w:tr w:rsidR="0086379E" w14:paraId="383CB943" w14:textId="77777777">
        <w:tc>
          <w:tcPr>
            <w:tcW w:w="2538" w:type="dxa"/>
          </w:tcPr>
          <w:p w14:paraId="57D2F5C3" w14:textId="77777777" w:rsidR="0086379E" w:rsidRDefault="00CD5BB1">
            <w:pPr>
              <w:spacing w:after="240"/>
              <w:rPr>
                <w:b/>
              </w:rPr>
            </w:pPr>
            <w:r>
              <w:rPr>
                <w:b/>
                <w:u w:val="single"/>
              </w:rPr>
              <w:t>SIMILAR MATTERS</w:t>
            </w:r>
          </w:p>
        </w:tc>
        <w:tc>
          <w:tcPr>
            <w:tcW w:w="7650" w:type="dxa"/>
          </w:tcPr>
          <w:p w14:paraId="532B1E78" w14:textId="77777777" w:rsidR="0086379E" w:rsidRDefault="00CD5BB1">
            <w:pPr>
              <w:spacing w:line="240" w:lineRule="auto"/>
            </w:pPr>
            <w:r>
              <w:t>S478, An Act relative to councils on aging (Sen. Montigny).</w:t>
            </w:r>
          </w:p>
        </w:tc>
      </w:tr>
      <w:tr w:rsidR="0086379E" w14:paraId="32A386E4" w14:textId="77777777">
        <w:tc>
          <w:tcPr>
            <w:tcW w:w="10188" w:type="dxa"/>
            <w:gridSpan w:val="2"/>
          </w:tcPr>
          <w:p w14:paraId="0C9C06C0" w14:textId="77777777" w:rsidR="0086379E" w:rsidRDefault="00CD5BB1">
            <w:pPr>
              <w:spacing w:after="240"/>
            </w:pPr>
            <w:r>
              <w:rPr>
                <w:b/>
                <w:u w:val="single"/>
              </w:rPr>
              <w:t>PRIOR HISTORY</w:t>
            </w:r>
          </w:p>
          <w:p w14:paraId="58BBAB32" w14:textId="77777777" w:rsidR="0086379E" w:rsidRDefault="00CD5BB1">
            <w:pPr>
              <w:spacing w:line="240" w:lineRule="auto"/>
            </w:pPr>
            <w:r>
              <w:t>2023-24 (H624): Referred to Elder Affairs, Reported Favorably; Referred to House Steering, Policy and Scheduling; Read Second and ordered to a third reading.</w:t>
            </w:r>
          </w:p>
        </w:tc>
      </w:tr>
      <w:tr w:rsidR="0086379E" w14:paraId="655CC19B" w14:textId="77777777">
        <w:tc>
          <w:tcPr>
            <w:tcW w:w="10188" w:type="dxa"/>
            <w:gridSpan w:val="2"/>
          </w:tcPr>
          <w:p w14:paraId="467A979E" w14:textId="77777777" w:rsidR="0086379E" w:rsidRDefault="00CD5BB1">
            <w:pPr>
              <w:spacing w:after="240"/>
            </w:pPr>
            <w:r>
              <w:rPr>
                <w:b/>
                <w:u w:val="single"/>
              </w:rPr>
              <w:t>CURRENT LAW</w:t>
            </w:r>
          </w:p>
          <w:p w14:paraId="68176A7A" w14:textId="77777777" w:rsidR="0086379E" w:rsidRDefault="00CD5BB1">
            <w:pPr>
              <w:spacing w:line="240" w:lineRule="auto"/>
            </w:pPr>
            <w:r>
              <w:t xml:space="preserve">M.G.L. c. 40 dictates the powers and duties of cities and towns. M.G.L. c. 40 § 38 allows cities via ordinance or towns via by-law to establish a council on aging. </w:t>
            </w:r>
          </w:p>
        </w:tc>
      </w:tr>
      <w:tr w:rsidR="0086379E" w14:paraId="3F685CF4" w14:textId="77777777">
        <w:tc>
          <w:tcPr>
            <w:tcW w:w="10188" w:type="dxa"/>
            <w:gridSpan w:val="2"/>
          </w:tcPr>
          <w:p w14:paraId="327C37BE" w14:textId="77777777" w:rsidR="0086379E" w:rsidRDefault="00CD5BB1">
            <w:pPr>
              <w:keepNext/>
              <w:keepLines/>
              <w:spacing w:after="240"/>
            </w:pPr>
            <w:r>
              <w:rPr>
                <w:b/>
                <w:u w:val="single"/>
              </w:rPr>
              <w:t>SUMMARY</w:t>
            </w:r>
          </w:p>
          <w:p w14:paraId="62734518" w14:textId="77777777" w:rsidR="0086379E" w:rsidRDefault="00CD5BB1">
            <w:pPr>
              <w:spacing w:line="240" w:lineRule="auto"/>
            </w:pPr>
            <w:r>
              <w:t xml:space="preserve">Section 1 amends Section 38 of Chapter 40 by adding the words “delivering services” to the councils on aging purview after “carrying out programs”. </w:t>
            </w:r>
          </w:p>
          <w:p w14:paraId="7B2E9816" w14:textId="77777777" w:rsidR="0086379E" w:rsidRDefault="00CD5BB1">
            <w:pPr>
              <w:spacing w:line="240" w:lineRule="auto"/>
            </w:pPr>
            <w:r>
              <w:t xml:space="preserve">Section 2 amends Section 38 of Chapter 40 by replacing the words “problems of aging” with "the needs of older adults". </w:t>
            </w:r>
          </w:p>
          <w:p w14:paraId="458D7330" w14:textId="77777777" w:rsidR="0086379E" w:rsidRDefault="00CD5BB1">
            <w:pPr>
              <w:spacing w:line="240" w:lineRule="auto"/>
            </w:pPr>
            <w:r>
              <w:t xml:space="preserve">Section 3 amends Section 38 of Chapter 40 by replaces the words "such clerks" with the word "staff", a broader term that is more inclusive of all employees.  </w:t>
            </w:r>
          </w:p>
          <w:p w14:paraId="5E88C131" w14:textId="77777777" w:rsidR="0086379E" w:rsidRDefault="00CD5BB1">
            <w:pPr>
              <w:spacing w:line="240" w:lineRule="auto"/>
            </w:pPr>
            <w:r>
              <w:t xml:space="preserve">Section 4 amends Section 38 of Chapter 40 by adding language stipulating that if the council on aging is considered an advisory council, the director of said council on aging is allowed to appoint staff and other employees. </w:t>
            </w:r>
          </w:p>
        </w:tc>
      </w:tr>
    </w:tbl>
    <w:p w14:paraId="21C2C28D" w14:textId="77777777" w:rsidR="0086379E" w:rsidRDefault="0086379E"/>
    <w:sectPr w:rsidR="0086379E" w:rsidSect="008C3BA6">
      <w:footerReference w:type="default" r:id="rId10"/>
      <w:pgSz w:w="12240" w:h="15840"/>
      <w:pgMar w:top="1440" w:right="1440" w:bottom="1440" w:left="1440" w:header="720" w:footer="720" w:gutter="0"/>
      <w:cols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5412C" w14:textId="77777777" w:rsidR="00CD5BB1" w:rsidRDefault="00CD5BB1">
      <w:pPr>
        <w:spacing w:after="0" w:line="240" w:lineRule="auto"/>
      </w:pPr>
      <w:r>
        <w:separator/>
      </w:r>
    </w:p>
  </w:endnote>
  <w:endnote w:type="continuationSeparator" w:id="0">
    <w:p w14:paraId="33CA896E" w14:textId="77777777" w:rsidR="00CD5BB1" w:rsidRDefault="00CD5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D8DB" w14:textId="4273D13C" w:rsidR="00CD5BB1" w:rsidRDefault="00CD5BB1" w:rsidP="00F313D9">
    <w:pPr>
      <w:jc w:val="center"/>
    </w:pPr>
    <w:r>
      <w:fldChar w:fldCharType="begin"/>
    </w:r>
    <w:r>
      <w:instrText xml:space="preserve"> PAGE   \* MERGEFORMAT </w:instrText>
    </w:r>
    <w:r>
      <w:fldChar w:fldCharType="separate"/>
    </w:r>
    <w:r w:rsidR="0047295B">
      <w:rPr>
        <w:noProof/>
      </w:rPr>
      <w:t>1</w:t>
    </w:r>
    <w:r>
      <w:fldChar w:fldCharType="end"/>
    </w:r>
    <w:r>
      <w:t xml:space="preserve"> of </w:t>
    </w:r>
    <w:r>
      <w:fldChar w:fldCharType="begin"/>
    </w:r>
    <w:r>
      <w:instrText xml:space="preserve"> SECTIONPAGES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BB89" w14:textId="77777777" w:rsidR="00CD5BB1" w:rsidRDefault="00CD5BB1">
      <w:pPr>
        <w:spacing w:after="0" w:line="240" w:lineRule="auto"/>
      </w:pPr>
      <w:r>
        <w:separator/>
      </w:r>
    </w:p>
  </w:footnote>
  <w:footnote w:type="continuationSeparator" w:id="0">
    <w:p w14:paraId="46711DF6" w14:textId="77777777" w:rsidR="00CD5BB1" w:rsidRDefault="00CD5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46618654">
    <w:abstractNumId w:val="0"/>
  </w:num>
  <w:num w:numId="2" w16cid:durableId="1536968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418C"/>
    <w:rsid w:val="001F22F1"/>
    <w:rsid w:val="002507E7"/>
    <w:rsid w:val="0027508F"/>
    <w:rsid w:val="002F70E8"/>
    <w:rsid w:val="003F483C"/>
    <w:rsid w:val="0047295B"/>
    <w:rsid w:val="004F1BC6"/>
    <w:rsid w:val="00840086"/>
    <w:rsid w:val="0086379E"/>
    <w:rsid w:val="008C7F7F"/>
    <w:rsid w:val="00AC4313"/>
    <w:rsid w:val="00C56B1A"/>
    <w:rsid w:val="00CD5BB1"/>
    <w:rsid w:val="00D2418C"/>
    <w:rsid w:val="00DD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4B8F"/>
  <w15:docId w15:val="{AC48890D-1F87-485A-A7CE-94C0FFEF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lang w:val="en-US" w:eastAsia="en-U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9FA99-AE0E-4520-B045-976FC4B24E46}">
  <ds:schemaRefs>
    <ds:schemaRef ds:uri="http://schemas.microsoft.com/office/infopath/2007/PartnerControls"/>
    <ds:schemaRef ds:uri="http://purl.org/dc/dcmitype/"/>
    <ds:schemaRef ds:uri="http://schemas.microsoft.com/office/2006/documentManagement/types"/>
    <ds:schemaRef ds:uri="http://www.w3.org/XML/1998/namespace"/>
    <ds:schemaRef ds:uri="http://purl.org/dc/terms/"/>
    <ds:schemaRef ds:uri="http://purl.org/dc/elements/1.1/"/>
    <ds:schemaRef ds:uri="0bf13305-2ad3-47fc-b32f-9b4df29da98c"/>
    <ds:schemaRef ds:uri="http://schemas.openxmlformats.org/package/2006/metadata/core-properties"/>
    <ds:schemaRef ds:uri="e847d9e2-e67d-4e78-9623-607caff446f9"/>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FFCC30E5-C021-4A68-A5B2-3933C481E9F4}">
  <ds:schemaRefs>
    <ds:schemaRef ds:uri="http://schemas.microsoft.com/sharepoint/v3/contenttype/forms"/>
  </ds:schemaRefs>
</ds:datastoreItem>
</file>

<file path=customXml/itemProps3.xml><?xml version="1.0" encoding="utf-8"?>
<ds:datastoreItem xmlns:ds="http://schemas.openxmlformats.org/officeDocument/2006/customXml" ds:itemID="{9683D431-5FB2-4007-B51F-018D82633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f13305-2ad3-47fc-b32f-9b4df29da98c"/>
    <ds:schemaRef ds:uri="e847d9e2-e67d-4e78-9623-607caff44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1239</Characters>
  <Application>Microsoft Office Word</Application>
  <DocSecurity>0</DocSecurity>
  <Lines>10</Lines>
  <Paragraphs>2</Paragraphs>
  <ScaleCrop>false</ScaleCrop>
  <Company>MA Legislature</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Fernandez, Julianna (HOU)</cp:lastModifiedBy>
  <cp:revision>2</cp:revision>
  <dcterms:created xsi:type="dcterms:W3CDTF">2025-04-11T15:26:00Z</dcterms:created>
  <dcterms:modified xsi:type="dcterms:W3CDTF">2025-04-11T15:26:00Z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y fmtid="{D5CDD505-2E9C-101B-9397-08002B2CF9AE}" pid="3" name="MediaServiceImageTags">
    <vt:lpwstr/>
  </property>
</Properties>
</file>