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Financial Services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777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relative to specialty medications and patient safety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Lewis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10, 2025</w:t>
              <w:t xml:space="preserve"> at </w:t>
              <w:t>10:30 AM</w:t>
              <w:t xml:space="preserve"> - </w:t>
              <w:t>01:00 PM</w:t>
              <w:t xml:space="preserve">, </w:t>
              <w:t>A-2                                    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N/A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Session: Favorable Report from Joint Committee on Financial Services to Joint Committee on Health Care Financing, Study by Health Care Financing</w:t>
            </w:r>
          </w:p>
          <w:p>
            <w:pPr>
              <w:pStyle w:val="NormalWeb"/>
              <w:spacing w:line="240" w:lineRule="auto"/>
            </w:pPr>
            <w:r>
              <w:t xml:space="preserve">192nd Session: Favorable Report from Joint Committee on Financial Services to Joint Committee on Health Care Financing, Study by Health Care Financing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Chapters 32A, 118E, 175, 176A, 176B, 176G, 176I, and 176Q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This legislation prohibits the practice where a patient picks up a medication from a specialty pharmacy and brings it to their provider for administration (brown bagging), but permits a specialty pharmacy delivering the medication to the provider for administration (White bagging) so long as certain requirements are met.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