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3100" w14:textId="77777777" w:rsidR="00104F3A" w:rsidRPr="008F31A9" w:rsidRDefault="00104F3A" w:rsidP="00104F3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8CB094" w14:textId="77777777" w:rsidR="00104F3A" w:rsidRPr="008F31A9" w:rsidRDefault="00104F3A" w:rsidP="00104F3A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4C5F06F7" w14:textId="77777777" w:rsidR="00104F3A" w:rsidRPr="00764860" w:rsidRDefault="00104F3A" w:rsidP="00104F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749B0C77" w14:textId="77777777" w:rsidR="00104F3A" w:rsidRPr="00764860" w:rsidRDefault="00104F3A" w:rsidP="00104F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7B3A3028" w14:textId="75BD6737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3859</w:t>
      </w:r>
    </w:p>
    <w:p w14:paraId="02566359" w14:textId="77777777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</w:pPr>
    </w:p>
    <w:p w14:paraId="472E07B3" w14:textId="1C606836" w:rsidR="00104F3A" w:rsidRDefault="00104F3A" w:rsidP="00104F3A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4119DB">
        <w:rPr>
          <w:rFonts w:eastAsiaTheme="majorEastAsia"/>
        </w:rPr>
        <w:t xml:space="preserve">An Act </w:t>
      </w:r>
      <w:r>
        <w:rPr>
          <w:rFonts w:eastAsiaTheme="majorEastAsia"/>
        </w:rPr>
        <w:t xml:space="preserve">to streamline </w:t>
      </w:r>
      <w:proofErr w:type="gramStart"/>
      <w:r>
        <w:rPr>
          <w:rFonts w:eastAsiaTheme="majorEastAsia"/>
        </w:rPr>
        <w:t>veterans</w:t>
      </w:r>
      <w:proofErr w:type="gramEnd"/>
      <w:r>
        <w:rPr>
          <w:rFonts w:eastAsiaTheme="majorEastAsia"/>
        </w:rPr>
        <w:t xml:space="preserve"> benefits</w:t>
      </w:r>
    </w:p>
    <w:p w14:paraId="4BEA4AFA" w14:textId="77777777" w:rsidR="00104F3A" w:rsidRPr="007B66A6" w:rsidRDefault="00104F3A" w:rsidP="00104F3A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</w:p>
    <w:p w14:paraId="764B2758" w14:textId="77777777" w:rsidR="00104F3A" w:rsidRPr="007B66A6" w:rsidRDefault="00104F3A" w:rsidP="00104F3A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3C314298" w14:textId="51BCDA71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Meghan K. Kilcoyne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Clinton</w:t>
      </w:r>
      <w:r w:rsidRPr="007B66A6">
        <w:rPr>
          <w:rStyle w:val="tabchar"/>
          <w:rFonts w:eastAsiaTheme="majorEastAsia"/>
        </w:rPr>
        <w:t>)</w:t>
      </w:r>
    </w:p>
    <w:p w14:paraId="48D4A326" w14:textId="77777777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2083D228" w14:textId="53985146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3F0A28">
        <w:rPr>
          <w:rStyle w:val="tabchar"/>
          <w:rFonts w:eastAsiaTheme="majorEastAsia"/>
        </w:rPr>
        <w:t>June 24, 2025</w:t>
      </w:r>
    </w:p>
    <w:p w14:paraId="7C220AD7" w14:textId="77777777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4106D0CB" w14:textId="77777777" w:rsidR="00104F3A" w:rsidRPr="007B66A6" w:rsidRDefault="00104F3A" w:rsidP="00104F3A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3D84CACC" w14:textId="77777777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2A64BFCA" w14:textId="77777777" w:rsidR="00104F3A" w:rsidRDefault="00104F3A" w:rsidP="00104F3A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761E6D64" w14:textId="0162AD1F" w:rsidR="00104F3A" w:rsidRDefault="00104F3A" w:rsidP="00104F3A">
      <w:pPr>
        <w:pStyle w:val="paragraph"/>
        <w:spacing w:before="0" w:beforeAutospacing="0" w:after="0" w:afterAutospacing="0"/>
        <w:ind w:left="720" w:hanging="720"/>
      </w:pPr>
      <w:r>
        <w:t xml:space="preserve">2023-24 </w:t>
      </w:r>
      <w:proofErr w:type="gramStart"/>
      <w:r>
        <w:t>( H.3513</w:t>
      </w:r>
      <w:proofErr w:type="gramEnd"/>
      <w:r>
        <w:t>): Accompanied a study order</w:t>
      </w:r>
    </w:p>
    <w:p w14:paraId="1EFCE307" w14:textId="77777777" w:rsidR="00104F3A" w:rsidRPr="007B66A6" w:rsidRDefault="00104F3A" w:rsidP="00104F3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669E3658" w14:textId="43724295" w:rsidR="00104F3A" w:rsidRPr="007B66A6" w:rsidRDefault="00104F3A" w:rsidP="00104F3A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5E97ADA7" w14:textId="77777777" w:rsidR="00104F3A" w:rsidRPr="00E305C3" w:rsidRDefault="00104F3A" w:rsidP="00104F3A">
      <w:pPr>
        <w:pStyle w:val="paragraph"/>
        <w:spacing w:before="0" w:beforeAutospacing="0" w:after="0" w:afterAutospacing="0"/>
        <w:jc w:val="both"/>
        <w:textAlignment w:val="baseline"/>
      </w:pPr>
    </w:p>
    <w:p w14:paraId="7BEDB7C8" w14:textId="77777777" w:rsidR="00104F3A" w:rsidRPr="00923A11" w:rsidRDefault="00104F3A" w:rsidP="00104F3A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69B064DF" w14:textId="14B91F23" w:rsidR="00104F3A" w:rsidRPr="008543FC" w:rsidRDefault="00016E56" w:rsidP="00104F3A">
      <w:pPr>
        <w:pStyle w:val="paragraph"/>
        <w:spacing w:before="0" w:beforeAutospacing="0" w:after="0" w:afterAutospacing="0"/>
        <w:jc w:val="both"/>
      </w:pPr>
      <w:r>
        <w:t>R</w:t>
      </w:r>
      <w:r w:rsidRPr="00016E56">
        <w:t xml:space="preserve">equires veterans to have been </w:t>
      </w:r>
      <w:r>
        <w:t>Massachusetts</w:t>
      </w:r>
      <w:r w:rsidRPr="00016E56">
        <w:t xml:space="preserve"> residents for 1 day, but for dependents, the law currently requires the veteran to have resided continuously in the Commonwealth for 3 years.</w:t>
      </w:r>
      <w:r>
        <w:t xml:space="preserve"> </w:t>
      </w:r>
      <w:r w:rsidRPr="00016E56">
        <w:t>VSOs process applications and the city or town pays the benefits, then gets reimbursed by the Commonwealth</w:t>
      </w:r>
    </w:p>
    <w:p w14:paraId="2F1AAA89" w14:textId="77777777" w:rsidR="00104F3A" w:rsidRDefault="00104F3A" w:rsidP="00104F3A">
      <w:pPr>
        <w:pStyle w:val="paragraph"/>
        <w:spacing w:before="0" w:beforeAutospacing="0" w:after="0" w:afterAutospacing="0"/>
        <w:jc w:val="both"/>
        <w:rPr>
          <w:i/>
          <w:iCs/>
        </w:rPr>
      </w:pPr>
    </w:p>
    <w:p w14:paraId="2D0D1659" w14:textId="77777777" w:rsidR="00104F3A" w:rsidRPr="00CB2995" w:rsidRDefault="00104F3A" w:rsidP="00104F3A">
      <w:pPr>
        <w:pStyle w:val="paragraph"/>
        <w:spacing w:before="0" w:beforeAutospacing="0" w:after="0" w:afterAutospacing="0"/>
        <w:jc w:val="both"/>
      </w:pPr>
    </w:p>
    <w:p w14:paraId="6A1F203B" w14:textId="77777777" w:rsidR="00104F3A" w:rsidRPr="00CB2995" w:rsidRDefault="00104F3A" w:rsidP="00104F3A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2995">
        <w:rPr>
          <w:rStyle w:val="normaltextrun"/>
          <w:rFonts w:eastAsiaTheme="majorEastAsia"/>
          <w:b/>
          <w:bCs/>
        </w:rPr>
        <w:t>SUMMARY:</w:t>
      </w:r>
    </w:p>
    <w:p w14:paraId="508598E4" w14:textId="15BED215" w:rsidR="00CF6BAF" w:rsidRPr="00016E56" w:rsidRDefault="00016E56">
      <w:r>
        <w:rPr>
          <w:rFonts w:ascii="Times New Roman" w:hAnsi="Times New Roman" w:cs="Times New Roman"/>
          <w:sz w:val="24"/>
          <w:szCs w:val="24"/>
        </w:rPr>
        <w:t>E</w:t>
      </w:r>
      <w:r w:rsidRPr="00016E56">
        <w:rPr>
          <w:rFonts w:ascii="Times New Roman" w:hAnsi="Times New Roman" w:cs="Times New Roman"/>
          <w:sz w:val="24"/>
          <w:szCs w:val="24"/>
        </w:rPr>
        <w:t>xplicitly clarifies the 1-day rule for veterans and adds the continuous 3-year requirement for both the dependent and the veteran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016E56">
        <w:rPr>
          <w:rFonts w:ascii="Times New Roman" w:hAnsi="Times New Roman" w:cs="Times New Roman"/>
          <w:sz w:val="24"/>
          <w:szCs w:val="24"/>
        </w:rPr>
        <w:t>hift</w:t>
      </w:r>
      <w:r>
        <w:rPr>
          <w:rFonts w:ascii="Times New Roman" w:hAnsi="Times New Roman" w:cs="Times New Roman"/>
          <w:sz w:val="24"/>
          <w:szCs w:val="24"/>
        </w:rPr>
        <w:t>s the process</w:t>
      </w:r>
      <w:r w:rsidRPr="00016E56">
        <w:rPr>
          <w:rFonts w:ascii="Times New Roman" w:hAnsi="Times New Roman" w:cs="Times New Roman"/>
          <w:sz w:val="24"/>
          <w:szCs w:val="24"/>
        </w:rPr>
        <w:t xml:space="preserve"> to direct payment from the Commonwealth to the veteran or dependent, bypassing the city or town’s fronting of funds and the subsequent reimbursement cycle.</w:t>
      </w:r>
    </w:p>
    <w:sectPr w:rsidR="00CF6BAF" w:rsidRPr="0001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A"/>
    <w:rsid w:val="00016E56"/>
    <w:rsid w:val="00104F3A"/>
    <w:rsid w:val="003F0A28"/>
    <w:rsid w:val="004F3C96"/>
    <w:rsid w:val="00610D43"/>
    <w:rsid w:val="00B75CFE"/>
    <w:rsid w:val="00C01FB4"/>
    <w:rsid w:val="00CA4433"/>
    <w:rsid w:val="00CA7F33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C8DB"/>
  <w15:chartTrackingRefBased/>
  <w15:docId w15:val="{5AEA4B84-923E-44C5-A283-D175E4F6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F3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0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4F3A"/>
  </w:style>
  <w:style w:type="character" w:customStyle="1" w:styleId="eop">
    <w:name w:val="eop"/>
    <w:basedOn w:val="DefaultParagraphFont"/>
    <w:rsid w:val="00104F3A"/>
  </w:style>
  <w:style w:type="character" w:customStyle="1" w:styleId="tabchar">
    <w:name w:val="tabchar"/>
    <w:basedOn w:val="DefaultParagraphFont"/>
    <w:rsid w:val="0010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2</cp:revision>
  <dcterms:created xsi:type="dcterms:W3CDTF">2025-06-05T16:30:00Z</dcterms:created>
  <dcterms:modified xsi:type="dcterms:W3CDTF">2025-06-10T18:06:00Z</dcterms:modified>
</cp:coreProperties>
</file>