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w="http://schemas.openxmlformats.org/wordprocessingml/2006/main">
    <w:p>
      <w:pPr>
        <w:suppressLineNumbers/>
        <w:jc w:val="center"/>
      </w:pPr>
      <w:r>
        <w:rPr>
          <w:sz w:val="28"/>
          <w:b/>
        </w:rPr>
        <w:t>Joint Committee on Elder Affairs</w:t>
      </w:r>
    </w:p>
    <w:p>
      <w:pPr>
        <w:suppressLineNumbers/>
        <w:spacing w:line-height="2"/>
        <w:jc w:val="center"/>
      </w:pPr>
      <w:r>
        <w:rPr>
          <w:sz w:val="28"/>
          <w:b/>
        </w:rPr>
        <w:t>Bill Summary</w:t>
      </w:r>
      <w:br/>
      <w:r>
        <w:rPr>
          <w:b/>
        </w:rPr>
        <w:t>__________________________________________________________________</w:t>
      </w:r>
    </w:p>
    <w:tbl>
      <w:tblPr>
        <w:tblW w:w="10188" w:type="dxa"/>
        <w:tblLook w:val="04A0"/>
      </w:tblPr>
      <w:tblGrid>
        <w:gridCol w:w="2538"/>
        <w:gridCol w:w="7650"/>
      </w:tblGrid>
      <w:tr>
        <w:trPr>
          <w:trHeight w:val="540"/>
        </w:trPr>
        <w:tc>
          <w:tcPr>
            <w:tcW w:w="2538" w:type="dxa"/>
          </w:tcPr>
          <w:p>
            <w:r>
              <w:rPr>
                <w:b/>
                <w:u w:val="single"/>
              </w:rPr>
              <w:t>BILL NUMBER</w:t>
            </w:r>
          </w:p>
        </w:tc>
        <w:tc>
          <w:tcPr>
            <w:tcW w:w="7650" w:type="dxa"/>
          </w:tcPr>
          <w:p>
            <w:pPr>
              <w:pStyle w:val="NormalWeb"/>
              <w:spacing w:line="240" w:lineRule="auto"/>
            </w:pPr>
            <w:r>
              <w:t>House, No. 758</w:t>
            </w:r>
          </w:p>
        </w:tc>
      </w:tr>
      <w:tr>
        <w:tc>
          <w:tcPr>
            <w:tcW w:w="2538" w:type="dxa"/>
          </w:tcPr>
          <w:p>
            <w:r>
              <w:rPr>
                <w:b/>
                <w:u w:val="single"/>
              </w:rPr>
              <w:t>TITLE</w:t>
            </w:r>
          </w:p>
        </w:tc>
        <w:tc>
          <w:tcPr>
            <w:tcW w:w="7650" w:type="dxa"/>
          </w:tcPr>
          <w:p>
            <w:pPr>
              <w:spacing w:after="240"/>
            </w:pPr>
            <w:r>
              <w:t>An Act relative to providing dental care to senior citizens</w:t>
            </w:r>
          </w:p>
        </w:tc>
      </w:tr>
      <w:tr>
        <w:tc>
          <w:tcPr>
            <w:tcW w:w="2538" w:type="dxa"/>
          </w:tcPr>
          <w:p>
            <w:pPr>
              <w:spacing w:after="240"/>
            </w:pPr>
            <w:r>
              <w:rPr>
                <w:b/>
                <w:u w:val="single"/>
              </w:rPr>
              <w:t>SPONSORS</w:t>
            </w:r>
          </w:p>
        </w:tc>
        <w:tc>
          <w:tcPr>
            <w:tcW w:w="7650" w:type="dxa"/>
          </w:tcPr>
          <w:p>
            <w:pPr>
              <w:spacing w:after="240"/>
            </w:pPr>
            <w:r>
              <w:t>Representative Chan of Quincy</w:t>
            </w:r>
          </w:p>
        </w:tc>
      </w:tr>
      <w:tr>
        <w:trPr>
          <w:trHeight w:val="540"/>
        </w:trPr>
        <w:tc>
          <w:tcPr>
            <w:tcW w:w="2538" w:type="dxa"/>
          </w:tcPr>
          <w:p>
            <w:r>
              <w:rPr>
                <w:b/>
                <w:u w:val="single"/>
              </w:rPr>
              <w:t>HEARING DATE</w:t>
            </w:r>
          </w:p>
        </w:tc>
        <w:tc>
          <w:tcPr>
            <w:tcW w:w="7650" w:type="dxa"/>
          </w:tcPr>
          <w:p>
            <w:r>
              <w:t>Tuesday, June 24, 2025</w:t>
              <w:t xml:space="preserve"> at </w:t>
              <w:t>10:00 AM</w:t>
              <w:t xml:space="preserve"> - </w:t>
              <w:t>01:00 PM</w:t>
              <w:t xml:space="preserve">, </w:t>
              <w:t>B-1                                </w:t>
            </w:r>
          </w:p>
        </w:tc>
      </w:tr>
      <w:tr>
        <w:tc>
          <w:tcPr>
            <w:tcW w:w="10188" w:type="dxa"/>
            <w:gridSpan w:val="2"/>
          </w:tcPr>
          <w:p>
            <w:pPr>
              <w:spacing w:after="240"/>
            </w:pPr>
            <w:r>
              <w:rPr>
                <w:b/>
                <w:u w:val="single"/>
              </w:rPr>
              <w:t>PRIOR HISTORY</w:t>
            </w:r>
          </w:p>
          <w:p>
            <w:pPr>
              <w:pStyle w:val="NormalWeb"/>
              <w:spacing w:line="240" w:lineRule="auto"/>
            </w:pPr>
            <w:r>
              <w:t xml:space="preserve">2023-2024 (H620): Referred to Elder Affairs. Bill reported favorably by committee and referred to committee on Health Care Financing. Bill recommended ought to pass and referred to committee on House Ways and Means.  </w:t>
            </w:r>
          </w:p>
          <w:p>
            <w:pPr>
              <w:pStyle w:val="NormalWeb"/>
              <w:spacing w:line="240" w:lineRule="auto"/>
            </w:pPr>
            <w:r>
              <w:t xml:space="preserve">2021-2022 (H732): Referred to Elder Affairs. Bill reported favorably by committee and referred to committee on Health Care Financing. Bill sent to study.  </w:t>
            </w:r>
          </w:p>
          <w:p>
            <w:pPr>
              <w:pStyle w:val="NormalWeb"/>
              <w:spacing w:line="240" w:lineRule="auto"/>
            </w:pPr>
            <w:r>
              <w:t xml:space="preserve">2019-2020 (H602): Referred to Elder Affairs. Bill reported favorably by committee and referred to committee on Health Care Financing.</w:t>
            </w:r>
          </w:p>
          <w:p>
            <w:pPr>
              <w:pStyle w:val="NormalWeb"/>
              <w:spacing w:line="240" w:lineRule="auto"/>
            </w:pPr>
            <w:r>
              <w:t xml:space="preserve">2017-2018 (H338): Referred to Elder Affairs. Bill sent to study. </w:t>
            </w:r>
          </w:p>
          <w:p>
            <w:pPr>
              <w:pStyle w:val="NormalWeb"/>
              <w:spacing w:line="240" w:lineRule="auto"/>
            </w:pPr>
            <w:r>
              <w:t xml:space="preserve">2015-2016 (H4420): Referred to Elder Affairs. Bill sent to study. </w:t>
            </w:r>
          </w:p>
        </w:tc>
      </w:tr>
      <w:tr>
        <w:tc>
          <w:tcPr>
            <w:tcW w:w="10188" w:type="dxa"/>
            <w:gridSpan w:val="2"/>
          </w:tcPr>
          <w:p>
            <w:pPr>
              <w:spacing w:after="240"/>
            </w:pPr>
            <w:r>
              <w:rPr>
                <w:b/>
                <w:u w:val="single"/>
              </w:rPr>
              <w:t>CURRENT LAW</w:t>
            </w:r>
          </w:p>
          <w:p>
            <w:pPr>
              <w:pStyle w:val="NormalWeb"/>
              <w:spacing w:line="240" w:lineRule="auto"/>
            </w:pPr>
            <w:r>
              <w:t xml:space="preserve">M.G.L. c. 118E, § 8: Establishes the general powers and duties of the Division of Medical Assistance (MassHealth), including setting policies for medical service coverage. </w:t>
            </w:r>
          </w:p>
          <w:p>
            <w:pPr>
              <w:pStyle w:val="NormalWeb"/>
              <w:spacing w:line="240" w:lineRule="auto"/>
            </w:pPr>
            <w:r>
              <w:t xml:space="preserve">M.G.L. c. 118E, § 53: Authorizes MassHealth to establish medical benefits and limitations. </w:t>
            </w:r>
          </w:p>
        </w:tc>
      </w:tr>
      <w:tr>
        <w:tc>
          <w:tcPr>
            <w:tcW w:w="10188" w:type="dxa"/>
            <w:gridSpan w:val="2"/>
          </w:tcPr>
          <w:p>
            <w:pPr>
              <w:spacing w:after="240"/>
              <w:keepNext/>
              <w:keepLines/>
            </w:pPr>
            <w:r>
              <w:rPr>
                <w:b/>
                <w:u w:val="single"/>
              </w:rPr>
              <w:t>SUMMARY</w:t>
            </w:r>
          </w:p>
          <w:p>
            <w:pPr>
              <w:pStyle w:val="NormalWeb"/>
              <w:spacing w:line="240" w:lineRule="auto"/>
            </w:pPr>
            <w:r>
              <w:t xml:space="preserve">SUMMARY:  </w:t>
            </w:r>
          </w:p>
          <w:p>
            <w:pPr>
              <w:pStyle w:val="NormalWeb"/>
              <w:spacing w:line="240" w:lineRule="auto"/>
            </w:pPr>
            <w:r>
              <w:t xml:space="preserve">H758 requires MassHealth to provide comprehensive dental coverage for adults aged 65 and older and for adults enrolled in the MassHealth Essential program. It requires MassHealth to cover all dental services, including dentures, restorative, endodontic, and periodontal treatment, and ensures coverage includes all federally optional services that were part of the state plan as of January 1, 2002. </w:t>
            </w:r>
          </w:p>
          <w:p>
            <w:pPr>
              <w:pStyle w:val="NormalWeb"/>
              <w:spacing w:line="240" w:lineRule="auto"/>
            </w:pPr>
            <w:r>
              <w:t xml:space="preserve">SECTION BY SECTION: </w:t>
            </w:r>
          </w:p>
          <w:p>
            <w:pPr>
              <w:pStyle w:val="NormalWeb"/>
              <w:spacing w:line="240" w:lineRule="auto"/>
            </w:pPr>
            <w:r>
              <w:t xml:space="preserve">Section 1 requires MassHealth to cover all dental services for older adults, including dentures, restorative treatment, endodontic care, and periodontal treatment. </w:t>
            </w:r>
          </w:p>
          <w:p>
            <w:pPr>
              <w:pStyle w:val="NormalWeb"/>
              <w:spacing w:line="240" w:lineRule="auto"/>
            </w:pPr>
            <w:r>
              <w:t xml:space="preserve">Section 2 requires MassHealth to provide all federally optional services that were included in the state plan or demonstration program as of January 1, 2002, for adults aged 65 and older, including all dental services. Requires that older adults in the MassHealth Essential program receive dental coverage equal to that provided under the MassHealth Basic program as of January 1, 2002. </w:t>
            </w:r>
          </w:p>
        </w:tc>
      </w:tr>
    </w:tbl>
    <w:p/>
    <w:sectPr w:rsidRPr="008C3BA6" w:rsidR="00A85054" w:rsidSect="008C3BA6">
      <w:footerReference xmlns:r="http://schemas.openxmlformats.org/officeDocument/2006/relationships" w:type="default" r:id="rId12"/>
      <w:pgSz w:w="12240" w:h="15840"/>
      <w:pgMar w:top="1440" w:right="1440" w:bottom="1440" w:left="1440" w:header="720" w:footer="720" w:gutter="0"/>
      <w:cols w:space="108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instrText xml:space="preserve"> PAGE   \* MERGEFORMAT </w:instrText>
    </w:r>
    <w:r>
      <w:fldChar w:fldCharType="separate"/>
    </w:r>
    <w:r>
      <w:fldChar w:fldCharType="end"/>
    </w:r>
    <w:r>
      <w:t xml:space="preserve"> of </w:t>
    </w:r>
    <w:r>
      <w:fldChar w:fldCharType="begin"/>
    </w:r>
    <w:r>
      <w:instrText xml:space="preserve"> SECTIONPAGES   \* MERGEFORMAT </w:instrText>
    </w:r>
    <w:r>
      <w:fldChar w:fldCharType="separate"/>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85ED3"/>
    <w:multiLevelType w:val="multilevel"/>
    <w:tmpl w:val="96FCE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06455F4"/>
    <w:multiLevelType w:val="multilevel"/>
    <w:tmpl w:val="54D611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rsids>
    <w:rsidRoot w:val="00D2418C"/>
    <w:rsid w:val="001F22F1"/>
    <w:rsid w:val="002507E7"/>
    <w:rsid w:val="002F70E8"/>
    <w:rsid w:val="003F483C"/>
    <w:rsid w:val="004F1BC6"/>
    <w:rsid w:val="00840086"/>
    <w:rsid w:val="008C7F7F"/>
    <w:rsid w:val="00AC4313"/>
    <w:rsid w:val="00C56B1A"/>
    <w:rsid w:val="00D2418C"/>
    <w:rsid w:val="00DD5F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style w:type="paragraph" w:default="1" w:styleId="Normal">
    <w:name w:val="Normal"/>
    <w:qFormat/>
    <w:rsid w:val="00805B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F70E8"/>
    <w:rPr>
      <w:sz w:val="16"/>
      <w:szCs w:val="16"/>
    </w:rPr>
  </w:style>
  <w:style w:type="paragraph" w:styleId="CommentText">
    <w:name w:val="annotation text"/>
    <w:basedOn w:val="Normal"/>
    <w:link w:val="CommentTextChar"/>
    <w:uiPriority w:val="99"/>
    <w:semiHidden/>
    <w:unhideWhenUsed/>
    <w:rsid w:val="002F70E8"/>
    <w:rPr>
      <w:sz w:val="20"/>
      <w:szCs w:val="20"/>
    </w:rPr>
  </w:style>
  <w:style w:type="character" w:customStyle="1" w:styleId="CommentTextChar">
    <w:name w:val="Comment Text Char"/>
    <w:basedOn w:val="DefaultParagraphFont"/>
    <w:link w:val="CommentText"/>
    <w:uiPriority w:val="99"/>
    <w:semiHidden/>
    <w:rsid w:val="002F70E8"/>
    <w:rPr>
      <w:lang w:val="en-US" w:eastAsia="en-US"/>
    </w:rPr>
  </w:style>
  <w:style w:type="paragraph" w:styleId="CommentSubject">
    <w:name w:val="annotation subject"/>
    <w:basedOn w:val="CommentText"/>
    <w:next w:val="CommentText"/>
    <w:link w:val="CommentSubjectChar"/>
    <w:uiPriority w:val="99"/>
    <w:semiHidden/>
    <w:unhideWhenUsed/>
    <w:rsid w:val="002F70E8"/>
    <w:rPr>
      <w:b/>
      <w:bCs/>
    </w:rPr>
  </w:style>
  <w:style w:type="character" w:customStyle="1" w:styleId="CommentSubjectChar">
    <w:name w:val="Comment Subject Char"/>
    <w:basedOn w:val="CommentTextChar"/>
    <w:link w:val="CommentSubject"/>
    <w:uiPriority w:val="99"/>
    <w:semiHidden/>
    <w:rsid w:val="002F70E8"/>
    <w:rPr>
      <w:b/>
      <w:bCs/>
    </w:rPr>
  </w:style>
  <w:style w:type="character" w:styleId="Hyperlink">
    <w:name w:val="Hyperlink"/>
    <w:basedOn w:val="DefaultParagraphFont"/>
    <w:uiPriority w:val="99"/>
    <w:unhideWhenUsed/>
    <w:rsid w:val="00562743"/>
    <w:rPr>
      <w:color w:val="0000FF" w:themeColor="hyperlink"/>
      <w:u w:val="single"/>
    </w:rPr>
  </w:style>
  <w:style w:type="character" w:styleId="LineNumber">
    <w:name w:val="line number"/>
    <w:basedOn w:val="DefaultParagraphFont"/>
    <w:uiPriority w:val="99"/>
    <w:semiHidden/>
    <w:unhideWhenUsed/>
    <w:rsid w:val="00260C9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
  <Relationship Id="rId8" Type="http://schemas.openxmlformats.org/officeDocument/2006/relationships/customXml" Target="../customXml/item2.xml"/>
  <Relationship Id="rId3" Type="http://schemas.openxmlformats.org/officeDocument/2006/relationships/webSettings" Target="webSettings.xml"/>
  <Relationship Id="rId7" Type="http://schemas.openxmlformats.org/officeDocument/2006/relationships/customXml" Target="../customXml/item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 Id="rId9" Type="http://schemas.openxmlformats.org/officeDocument/2006/relationships/customXml" Target="../customXml/item3.xml"/>
  <Relationship Id="rId10" Type="http://schemas.openxmlformats.org/officeDocument/2006/relationships/numbering" Target="numbering.xml"/>
  <Relationship Id="rId11" Type="http://schemas.openxmlformats.org/officeDocument/2006/relationships/hyperlink" Target="http://www.malegislature.gov/Laws/Constitution" TargetMode="External"/>
  <Relationship Id="rId12" Type="http://schemas.openxmlformats.org/officeDocument/2006/relationships/footer" Target="footer.xml"/>
  <Relationship Id="rId16" Type="http://schemas.openxmlformats.org/officeDocument/2006/relationships/footer" Target="footer1.xml"/>
  <Relationship Id="rId17"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6D0E22A6DD59479B602758F786A0E9" ma:contentTypeVersion="18" ma:contentTypeDescription="Create a new document." ma:contentTypeScope="" ma:versionID="85e036a91141872aa7d3ad6f2b8ff797">
  <xsd:schema xmlns:xsd="http://www.w3.org/2001/XMLSchema" xmlns:xs="http://www.w3.org/2001/XMLSchema" xmlns:p="http://schemas.microsoft.com/office/2006/metadata/properties" xmlns:ns1="http://schemas.microsoft.com/sharepoint/v3" xmlns:ns2="0bf13305-2ad3-47fc-b32f-9b4df29da98c" xmlns:ns3="e847d9e2-e67d-4e78-9623-607caff446f9" targetNamespace="http://schemas.microsoft.com/office/2006/metadata/properties" ma:root="true" ma:fieldsID="a82b4c2889b96dfe59fa8ec7a6016c4c" ns1:_="" ns2:_="" ns3:_="">
    <xsd:import namespace="http://schemas.microsoft.com/sharepoint/v3"/>
    <xsd:import namespace="0bf13305-2ad3-47fc-b32f-9b4df29da98c"/>
    <xsd:import namespace="e847d9e2-e67d-4e78-9623-607caff446f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13305-2ad3-47fc-b32f-9b4df29d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7d9e2-e67d-4e78-9623-607caff446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deaa9c-989b-4b0f-9a89-2aa4f9f4bf64}" ma:internalName="TaxCatchAll" ma:showField="CatchAllData" ma:web="e847d9e2-e67d-4e78-9623-607caff44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ip_UnifiedCompliancePolicyUIAction xmlns="http://schemas.microsoft.com/sharepoint/v3" xsi:nil="true"/>
    <lcf76f155ced4ddcb4097134ff3c332f xmlns="0bf13305-2ad3-47fc-b32f-9b4df29da98c">
      <Terms xmlns="http://schemas.microsoft.com/office/infopath/2007/PartnerControls"/>
    </lcf76f155ced4ddcb4097134ff3c332f>
    <TaxCatchAll xmlns="e847d9e2-e67d-4e78-9623-607caff446f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ACC8C11-E29A-4797-96AF-65EA15215F28}"/>
</file>

<file path=customXml/itemProps2.xml><?xml version="1.0" encoding="utf-8"?>
<ds:datastoreItem xmlns:ds="http://schemas.openxmlformats.org/officeDocument/2006/customXml" ds:itemID="{FFCC30E5-C021-4A68-A5B2-3933C481E9F4}"/>
</file>

<file path=customXml/itemProps3.xml><?xml version="1.0" encoding="utf-8"?>
<ds:datastoreItem xmlns:ds="http://schemas.openxmlformats.org/officeDocument/2006/customXml" ds:itemID="{BAB9FA99-AE0E-4520-B045-976FC4B24E46}"/>
</file>

<file path=docProps/app.xml><?xml version="1.0" encoding="utf-8"?>
<Properties xmlns="http://schemas.openxmlformats.org/officeDocument/2006/extended-properties" xmlns:vt="http://schemas.openxmlformats.org/officeDocument/2006/docPropsVTypes">
  <Template>Normal.dotm</Template>
  <TotalTime>4</TotalTime>
  <Application>Microsoft Office Word</Application>
  <DocSecurity>0</DocSecurity>
  <ScaleCrop>false</ScaleCrop>
  <Company>MA Legislature</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Legislature, LAWS</dc:creator>
  <cp:lastModifiedBy>MA Legislature, LAWS</cp:lastModifiedBy>
  <cp:revision>1</cp:revision>
  <dcterms:created xsi:type="dcterms:W3CDTF">2010-09-28T16:05:00Z</dcterms:created>
  <dcterms:modified xsi:type="dcterms:W3CDTF">2010-09-28T16:05:00Z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0x010100586D0E22A6DD59479B602758F786A0E9</vt:lpwstr>
  </property>
</Properties>
</file>