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B3E8" w14:textId="77777777" w:rsidR="009F33B1" w:rsidRPr="008F31A9" w:rsidRDefault="009F33B1" w:rsidP="009F33B1">
      <w:pPr>
        <w:spacing w:after="0"/>
        <w:jc w:val="center"/>
        <w:textAlignment w:val="baseline"/>
        <w:rPr>
          <w:rFonts w:ascii="Times New Roman" w:eastAsia="Times New Roman" w:hAnsi="Times New Roman" w:cs="Times New Roman"/>
          <w:b/>
          <w:sz w:val="28"/>
          <w:szCs w:val="28"/>
        </w:rPr>
      </w:pPr>
      <w:r w:rsidRPr="008F31A9">
        <w:rPr>
          <w:rFonts w:ascii="Times New Roman" w:eastAsia="Times New Roman" w:hAnsi="Times New Roman" w:cs="Times New Roman"/>
          <w:b/>
          <w:bCs/>
          <w:sz w:val="28"/>
          <w:szCs w:val="28"/>
        </w:rPr>
        <w:t xml:space="preserve">JOINT </w:t>
      </w:r>
      <w:r w:rsidRPr="008F31A9">
        <w:rPr>
          <w:rFonts w:ascii="Times New Roman" w:eastAsia="Times New Roman" w:hAnsi="Times New Roman" w:cs="Times New Roman"/>
          <w:b/>
          <w:sz w:val="28"/>
          <w:szCs w:val="28"/>
        </w:rPr>
        <w:t>COMMITTEE ON</w:t>
      </w:r>
      <w:r w:rsidRPr="008F31A9">
        <w:rPr>
          <w:rFonts w:ascii="Times New Roman" w:eastAsia="Times New Roman" w:hAnsi="Times New Roman" w:cs="Times New Roman"/>
          <w:b/>
          <w:bCs/>
          <w:sz w:val="28"/>
          <w:szCs w:val="28"/>
        </w:rPr>
        <w:t xml:space="preserve"> </w:t>
      </w:r>
      <w:r>
        <w:rPr>
          <w:rFonts w:ascii="Times New Roman" w:eastAsia="Times New Roman" w:hAnsi="Times New Roman" w:cs="Times New Roman"/>
          <w:b/>
          <w:sz w:val="28"/>
          <w:szCs w:val="28"/>
        </w:rPr>
        <w:t>VETERANS AND FEDERAL AFFAIRS</w:t>
      </w:r>
      <w:r w:rsidRPr="008F31A9">
        <w:rPr>
          <w:rFonts w:ascii="Times New Roman" w:eastAsia="Times New Roman" w:hAnsi="Times New Roman" w:cs="Times New Roman"/>
          <w:b/>
          <w:sz w:val="28"/>
          <w:szCs w:val="28"/>
        </w:rPr>
        <w:t xml:space="preserve"> </w:t>
      </w:r>
    </w:p>
    <w:p w14:paraId="7355ACFC" w14:textId="77777777" w:rsidR="009F33B1" w:rsidRPr="008F31A9" w:rsidRDefault="009F33B1" w:rsidP="009F33B1">
      <w:pPr>
        <w:spacing w:after="0"/>
        <w:jc w:val="center"/>
        <w:textAlignment w:val="baseline"/>
        <w:rPr>
          <w:b/>
          <w:bCs/>
          <w:sz w:val="28"/>
          <w:szCs w:val="28"/>
        </w:rPr>
      </w:pPr>
      <w:r w:rsidRPr="008F31A9">
        <w:rPr>
          <w:rFonts w:ascii="Times New Roman" w:eastAsia="Times New Roman" w:hAnsi="Times New Roman" w:cs="Times New Roman"/>
          <w:b/>
          <w:sz w:val="28"/>
          <w:szCs w:val="28"/>
        </w:rPr>
        <w:t>2025-2026 (194</w:t>
      </w:r>
      <w:r w:rsidRPr="008F31A9">
        <w:rPr>
          <w:rFonts w:ascii="Times New Roman" w:eastAsia="Times New Roman" w:hAnsi="Times New Roman" w:cs="Times New Roman"/>
          <w:b/>
          <w:sz w:val="28"/>
          <w:szCs w:val="28"/>
          <w:vertAlign w:val="superscript"/>
        </w:rPr>
        <w:t>th</w:t>
      </w:r>
      <w:r w:rsidRPr="008F31A9">
        <w:rPr>
          <w:rFonts w:ascii="Times New Roman" w:eastAsia="Times New Roman" w:hAnsi="Times New Roman" w:cs="Times New Roman"/>
          <w:b/>
          <w:sz w:val="28"/>
          <w:szCs w:val="28"/>
        </w:rPr>
        <w:t>) BILL</w:t>
      </w:r>
      <w:r w:rsidRPr="008F31A9">
        <w:rPr>
          <w:rFonts w:ascii="Times New Roman" w:eastAsia="Times New Roman" w:hAnsi="Times New Roman" w:cs="Times New Roman"/>
          <w:b/>
          <w:bCs/>
          <w:sz w:val="28"/>
          <w:szCs w:val="28"/>
        </w:rPr>
        <w:t xml:space="preserve"> </w:t>
      </w:r>
      <w:r w:rsidRPr="008F31A9">
        <w:rPr>
          <w:rFonts w:ascii="Times New Roman" w:eastAsia="Times New Roman" w:hAnsi="Times New Roman" w:cs="Times New Roman"/>
          <w:b/>
          <w:sz w:val="28"/>
          <w:szCs w:val="28"/>
        </w:rPr>
        <w:t>SUMMARY</w:t>
      </w:r>
      <w:r w:rsidRPr="008F31A9">
        <w:rPr>
          <w:rFonts w:ascii="Times New Roman" w:eastAsia="Times New Roman" w:hAnsi="Times New Roman" w:cs="Times New Roman"/>
          <w:b/>
          <w:bCs/>
          <w:sz w:val="28"/>
          <w:szCs w:val="28"/>
        </w:rPr>
        <w:t xml:space="preserve"> </w:t>
      </w:r>
      <w:r w:rsidRPr="008F31A9">
        <w:rPr>
          <w:rStyle w:val="eop"/>
          <w:b/>
          <w:bCs/>
          <w:sz w:val="28"/>
          <w:szCs w:val="28"/>
        </w:rPr>
        <w:t> </w:t>
      </w:r>
    </w:p>
    <w:p w14:paraId="38DA3A5B" w14:textId="77777777" w:rsidR="009F33B1" w:rsidRPr="00764860" w:rsidRDefault="009F33B1" w:rsidP="009F33B1">
      <w:pPr>
        <w:pStyle w:val="paragraph"/>
        <w:spacing w:before="0" w:beforeAutospacing="0" w:after="0" w:afterAutospacing="0"/>
        <w:textAlignment w:val="baseline"/>
        <w:rPr>
          <w:sz w:val="18"/>
          <w:szCs w:val="18"/>
        </w:rPr>
      </w:pPr>
      <w:r w:rsidRPr="00764860">
        <w:rPr>
          <w:rStyle w:val="eop"/>
          <w:rFonts w:eastAsiaTheme="majorEastAsia"/>
        </w:rPr>
        <w:t> </w:t>
      </w:r>
    </w:p>
    <w:p w14:paraId="26FD83CF" w14:textId="77777777" w:rsidR="009F33B1" w:rsidRPr="00764860" w:rsidRDefault="009F33B1" w:rsidP="009F33B1">
      <w:pPr>
        <w:pStyle w:val="paragraph"/>
        <w:spacing w:before="0" w:beforeAutospacing="0" w:after="0" w:afterAutospacing="0"/>
        <w:textAlignment w:val="baseline"/>
        <w:rPr>
          <w:sz w:val="18"/>
          <w:szCs w:val="18"/>
        </w:rPr>
      </w:pPr>
      <w:r w:rsidRPr="00764860">
        <w:rPr>
          <w:rStyle w:val="eop"/>
          <w:rFonts w:eastAsiaTheme="majorEastAsia"/>
        </w:rPr>
        <w:t> </w:t>
      </w:r>
    </w:p>
    <w:p w14:paraId="66B6725D" w14:textId="478E9F7A" w:rsidR="009F33B1" w:rsidRPr="007B66A6" w:rsidRDefault="009F33B1" w:rsidP="009F33B1">
      <w:pPr>
        <w:pStyle w:val="paragraph"/>
        <w:spacing w:before="0" w:beforeAutospacing="0" w:after="0" w:afterAutospacing="0"/>
        <w:jc w:val="both"/>
        <w:textAlignment w:val="baseline"/>
        <w:rPr>
          <w:rStyle w:val="tabchar"/>
          <w:rFonts w:eastAsiaTheme="majorEastAsia"/>
        </w:rPr>
      </w:pPr>
      <w:r w:rsidRPr="007B66A6">
        <w:rPr>
          <w:rStyle w:val="normaltextrun"/>
          <w:rFonts w:eastAsiaTheme="majorEastAsia"/>
          <w:b/>
          <w:bCs/>
        </w:rPr>
        <w:t>Bill Number:</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H.</w:t>
      </w:r>
      <w:r>
        <w:rPr>
          <w:rStyle w:val="tabchar"/>
          <w:rFonts w:eastAsiaTheme="majorEastAsia"/>
        </w:rPr>
        <w:t>387</w:t>
      </w:r>
      <w:r>
        <w:rPr>
          <w:rStyle w:val="tabchar"/>
          <w:rFonts w:eastAsiaTheme="majorEastAsia"/>
        </w:rPr>
        <w:t>5</w:t>
      </w:r>
    </w:p>
    <w:p w14:paraId="004E55A5" w14:textId="77777777" w:rsidR="009F33B1" w:rsidRPr="007B66A6" w:rsidRDefault="009F33B1" w:rsidP="009F33B1">
      <w:pPr>
        <w:pStyle w:val="paragraph"/>
        <w:spacing w:before="0" w:beforeAutospacing="0" w:after="0" w:afterAutospacing="0"/>
        <w:jc w:val="both"/>
        <w:textAlignment w:val="baseline"/>
      </w:pPr>
    </w:p>
    <w:p w14:paraId="58385815" w14:textId="242F1B78" w:rsidR="009F33B1" w:rsidRPr="007B66A6" w:rsidRDefault="009F33B1" w:rsidP="009F33B1">
      <w:pPr>
        <w:pStyle w:val="paragraph"/>
        <w:spacing w:before="0" w:after="0"/>
        <w:ind w:left="2160" w:hanging="2160"/>
        <w:jc w:val="both"/>
        <w:textAlignment w:val="baseline"/>
      </w:pPr>
      <w:r w:rsidRPr="007B66A6">
        <w:rPr>
          <w:rStyle w:val="normaltextrun"/>
          <w:rFonts w:eastAsiaTheme="majorEastAsia"/>
          <w:b/>
          <w:bCs/>
        </w:rPr>
        <w:t>Title</w:t>
      </w:r>
      <w:proofErr w:type="gramStart"/>
      <w:r w:rsidRPr="007B66A6">
        <w:rPr>
          <w:rStyle w:val="normaltextrun"/>
          <w:rFonts w:eastAsiaTheme="majorEastAsia"/>
          <w:b/>
          <w:bCs/>
        </w:rPr>
        <w:t>:</w:t>
      </w:r>
      <w:r w:rsidRPr="007B66A6">
        <w:rPr>
          <w:rStyle w:val="tabchar"/>
          <w:rFonts w:eastAsiaTheme="majorEastAsia"/>
        </w:rPr>
        <w:tab/>
      </w:r>
      <w:r>
        <w:rPr>
          <w:rStyle w:val="tabchar"/>
          <w:rFonts w:eastAsiaTheme="majorEastAsia"/>
        </w:rPr>
        <w:tab/>
      </w:r>
      <w:r w:rsidRPr="009F33B1">
        <w:t>An</w:t>
      </w:r>
      <w:proofErr w:type="gramEnd"/>
      <w:r w:rsidRPr="009F33B1">
        <w:t xml:space="preserve"> Act relative to the establishment of a </w:t>
      </w:r>
      <w:proofErr w:type="gramStart"/>
      <w:r w:rsidRPr="009F33B1">
        <w:t>veterans</w:t>
      </w:r>
      <w:proofErr w:type="gramEnd"/>
      <w:r w:rsidRPr="009F33B1">
        <w:t xml:space="preserve"> research trust fund</w:t>
      </w:r>
    </w:p>
    <w:p w14:paraId="0497FFDE" w14:textId="1F01A17C" w:rsidR="009F33B1" w:rsidRPr="007B66A6" w:rsidRDefault="009F33B1" w:rsidP="009F33B1">
      <w:pPr>
        <w:pStyle w:val="paragraph"/>
        <w:spacing w:before="0" w:beforeAutospacing="0" w:after="0" w:afterAutospacing="0"/>
        <w:jc w:val="both"/>
        <w:textAlignment w:val="baseline"/>
      </w:pPr>
      <w:r w:rsidRPr="007B66A6">
        <w:rPr>
          <w:rStyle w:val="normaltextrun"/>
          <w:rFonts w:eastAsiaTheme="majorEastAsia"/>
          <w:b/>
          <w:bCs/>
        </w:rPr>
        <w:t>Sponsor(s):</w:t>
      </w:r>
      <w:r w:rsidRPr="007B66A6">
        <w:rPr>
          <w:rStyle w:val="tabchar"/>
          <w:rFonts w:eastAsiaTheme="majorEastAsia"/>
        </w:rPr>
        <w:tab/>
      </w:r>
      <w:r w:rsidRPr="007B66A6">
        <w:rPr>
          <w:rStyle w:val="tabchar"/>
          <w:rFonts w:eastAsiaTheme="majorEastAsia"/>
        </w:rPr>
        <w:tab/>
      </w:r>
      <w:r>
        <w:rPr>
          <w:rStyle w:val="tabchar"/>
          <w:rFonts w:eastAsiaTheme="majorEastAsia"/>
        </w:rPr>
        <w:tab/>
      </w:r>
      <w:r w:rsidRPr="007B66A6">
        <w:rPr>
          <w:rStyle w:val="tabchar"/>
          <w:rFonts w:eastAsiaTheme="majorEastAsia"/>
        </w:rPr>
        <w:t xml:space="preserve">Rep. </w:t>
      </w:r>
      <w:r>
        <w:rPr>
          <w:rStyle w:val="tabchar"/>
          <w:rFonts w:eastAsiaTheme="majorEastAsia"/>
        </w:rPr>
        <w:t>Sean Reid</w:t>
      </w:r>
      <w:r w:rsidRPr="007B66A6">
        <w:rPr>
          <w:rStyle w:val="tabchar"/>
          <w:rFonts w:eastAsiaTheme="majorEastAsia"/>
        </w:rPr>
        <w:t xml:space="preserve"> (</w:t>
      </w:r>
      <w:r>
        <w:rPr>
          <w:rStyle w:val="tabchar"/>
          <w:rFonts w:eastAsiaTheme="majorEastAsia"/>
        </w:rPr>
        <w:t>Lynn</w:t>
      </w:r>
      <w:r w:rsidRPr="007B66A6">
        <w:rPr>
          <w:rStyle w:val="tabchar"/>
          <w:rFonts w:eastAsiaTheme="majorEastAsia"/>
        </w:rPr>
        <w:t>)</w:t>
      </w:r>
    </w:p>
    <w:p w14:paraId="563F882B" w14:textId="77777777" w:rsidR="009F33B1" w:rsidRPr="007B66A6" w:rsidRDefault="009F33B1" w:rsidP="009F33B1">
      <w:pPr>
        <w:pStyle w:val="paragraph"/>
        <w:spacing w:before="0" w:beforeAutospacing="0" w:after="0" w:afterAutospacing="0"/>
        <w:jc w:val="both"/>
        <w:textAlignment w:val="baseline"/>
      </w:pPr>
      <w:r w:rsidRPr="007B66A6">
        <w:rPr>
          <w:rStyle w:val="eop"/>
          <w:rFonts w:eastAsiaTheme="majorEastAsia"/>
        </w:rPr>
        <w:t> </w:t>
      </w:r>
    </w:p>
    <w:p w14:paraId="5E57AD04" w14:textId="77777777" w:rsidR="009F33B1" w:rsidRPr="007B66A6" w:rsidRDefault="009F33B1" w:rsidP="009F33B1">
      <w:pPr>
        <w:pStyle w:val="paragraph"/>
        <w:spacing w:before="0" w:beforeAutospacing="0" w:after="0" w:afterAutospacing="0"/>
        <w:jc w:val="both"/>
        <w:textAlignment w:val="baseline"/>
      </w:pPr>
      <w:r w:rsidRPr="007B66A6">
        <w:rPr>
          <w:rStyle w:val="normaltextrun"/>
          <w:rFonts w:eastAsiaTheme="majorEastAsia"/>
          <w:b/>
          <w:bCs/>
        </w:rPr>
        <w:t>Hearing Date</w:t>
      </w:r>
      <w:proofErr w:type="gramStart"/>
      <w:r w:rsidRPr="007B66A6">
        <w:rPr>
          <w:rStyle w:val="normaltextrun"/>
          <w:rFonts w:eastAsiaTheme="majorEastAsia"/>
          <w:b/>
          <w:bCs/>
        </w:rPr>
        <w:t>:</w:t>
      </w:r>
      <w:r w:rsidRPr="007B66A6">
        <w:tab/>
      </w:r>
      <w:r w:rsidRPr="007B66A6">
        <w:tab/>
      </w:r>
      <w:r>
        <w:rPr>
          <w:rStyle w:val="tabchar"/>
          <w:rFonts w:eastAsiaTheme="majorEastAsia"/>
        </w:rPr>
        <w:t>July</w:t>
      </w:r>
      <w:proofErr w:type="gramEnd"/>
      <w:r w:rsidRPr="007B66A6">
        <w:rPr>
          <w:rStyle w:val="tabchar"/>
          <w:rFonts w:eastAsiaTheme="majorEastAsia"/>
        </w:rPr>
        <w:t xml:space="preserve"> </w:t>
      </w:r>
      <w:r>
        <w:rPr>
          <w:rStyle w:val="tabchar"/>
          <w:rFonts w:eastAsiaTheme="majorEastAsia"/>
        </w:rPr>
        <w:t>22</w:t>
      </w:r>
      <w:r w:rsidRPr="007B66A6">
        <w:rPr>
          <w:rStyle w:val="tabchar"/>
          <w:rFonts w:eastAsiaTheme="majorEastAsia"/>
        </w:rPr>
        <w:t>, 2025</w:t>
      </w:r>
    </w:p>
    <w:p w14:paraId="649552A9" w14:textId="77777777" w:rsidR="009F33B1" w:rsidRPr="007B66A6" w:rsidRDefault="009F33B1" w:rsidP="009F33B1">
      <w:pPr>
        <w:pStyle w:val="paragraph"/>
        <w:spacing w:before="0" w:beforeAutospacing="0" w:after="0" w:afterAutospacing="0"/>
        <w:jc w:val="both"/>
        <w:textAlignment w:val="baseline"/>
        <w:rPr>
          <w:rStyle w:val="tabchar"/>
          <w:rFonts w:eastAsiaTheme="majorEastAsia"/>
        </w:rPr>
      </w:pPr>
    </w:p>
    <w:p w14:paraId="4F90FFED" w14:textId="77777777" w:rsidR="009F33B1" w:rsidRPr="007B66A6" w:rsidRDefault="009F33B1" w:rsidP="009F33B1">
      <w:pPr>
        <w:spacing w:after="0"/>
        <w:jc w:val="both"/>
        <w:textAlignment w:val="baseline"/>
        <w:rPr>
          <w:sz w:val="24"/>
          <w:szCs w:val="24"/>
        </w:rPr>
      </w:pPr>
      <w:r w:rsidRPr="00923A11">
        <w:rPr>
          <w:rFonts w:ascii="Times New Roman" w:eastAsia="Times New Roman" w:hAnsi="Times New Roman" w:cs="Times New Roman"/>
          <w:b/>
          <w:bCs/>
          <w:sz w:val="24"/>
          <w:szCs w:val="24"/>
        </w:rPr>
        <w:t>Reporting Deadline</w:t>
      </w:r>
      <w:proofErr w:type="gramStart"/>
      <w:r w:rsidRPr="00923A11">
        <w:rPr>
          <w:rFonts w:ascii="Times New Roman" w:eastAsia="Times New Roman" w:hAnsi="Times New Roman" w:cs="Times New Roman"/>
          <w:b/>
          <w:bCs/>
          <w:sz w:val="24"/>
          <w:szCs w:val="24"/>
        </w:rPr>
        <w:t>:</w:t>
      </w:r>
      <w:r w:rsidRPr="00923A11">
        <w:rPr>
          <w:sz w:val="24"/>
          <w:szCs w:val="24"/>
        </w:rPr>
        <w:tab/>
      </w:r>
      <w:r w:rsidRPr="00923A11">
        <w:rPr>
          <w:sz w:val="24"/>
          <w:szCs w:val="24"/>
        </w:rPr>
        <w:tab/>
      </w:r>
      <w:r w:rsidRPr="00923A11">
        <w:rPr>
          <w:rFonts w:ascii="Times New Roman" w:eastAsia="Times New Roman" w:hAnsi="Times New Roman" w:cs="Times New Roman"/>
          <w:sz w:val="24"/>
          <w:szCs w:val="24"/>
        </w:rPr>
        <w:t>60</w:t>
      </w:r>
      <w:proofErr w:type="gramEnd"/>
      <w:r w:rsidRPr="00923A11">
        <w:rPr>
          <w:rFonts w:ascii="Times New Roman" w:eastAsia="Times New Roman" w:hAnsi="Times New Roman" w:cs="Times New Roman"/>
          <w:sz w:val="24"/>
          <w:szCs w:val="24"/>
        </w:rPr>
        <w:t xml:space="preserve"> days from hearing date</w:t>
      </w:r>
    </w:p>
    <w:p w14:paraId="08B6FB78" w14:textId="77777777" w:rsidR="009F33B1" w:rsidRPr="007B66A6" w:rsidRDefault="009F33B1" w:rsidP="009F33B1">
      <w:pPr>
        <w:pStyle w:val="paragraph"/>
        <w:spacing w:before="0" w:beforeAutospacing="0" w:after="0" w:afterAutospacing="0"/>
        <w:jc w:val="both"/>
        <w:textAlignment w:val="baseline"/>
        <w:rPr>
          <w:rStyle w:val="eop"/>
          <w:rFonts w:eastAsiaTheme="majorEastAsia"/>
        </w:rPr>
      </w:pPr>
    </w:p>
    <w:p w14:paraId="6ED9F24C" w14:textId="77777777" w:rsidR="009F33B1" w:rsidRDefault="009F33B1" w:rsidP="009F33B1">
      <w:pPr>
        <w:pStyle w:val="paragraph"/>
        <w:spacing w:before="0" w:beforeAutospacing="0" w:after="0" w:afterAutospacing="0"/>
        <w:ind w:left="720" w:hanging="720"/>
        <w:jc w:val="both"/>
        <w:rPr>
          <w:rStyle w:val="normaltextrun"/>
          <w:rFonts w:eastAsiaTheme="majorEastAsia"/>
          <w:b/>
          <w:bCs/>
        </w:rPr>
      </w:pPr>
      <w:r w:rsidRPr="007B66A6">
        <w:rPr>
          <w:rStyle w:val="normaltextrun"/>
          <w:rFonts w:eastAsiaTheme="majorEastAsia"/>
          <w:b/>
          <w:bCs/>
        </w:rPr>
        <w:t>Prior History:</w:t>
      </w:r>
    </w:p>
    <w:p w14:paraId="416EFF06" w14:textId="36E2A8F3" w:rsidR="009F33B1" w:rsidRPr="007B66A6" w:rsidRDefault="009F33B1" w:rsidP="009F33B1">
      <w:pPr>
        <w:pStyle w:val="paragraph"/>
        <w:spacing w:before="0" w:beforeAutospacing="0" w:after="0" w:afterAutospacing="0"/>
        <w:jc w:val="both"/>
        <w:textAlignment w:val="baseline"/>
        <w:rPr>
          <w:rStyle w:val="tabchar"/>
          <w:rFonts w:eastAsiaTheme="majorEastAsia"/>
        </w:rPr>
      </w:pPr>
      <w:r>
        <w:t>None</w:t>
      </w:r>
    </w:p>
    <w:p w14:paraId="5A3A5468" w14:textId="77777777" w:rsidR="009F33B1" w:rsidRPr="007B66A6" w:rsidRDefault="009F33B1" w:rsidP="009F33B1">
      <w:pPr>
        <w:pStyle w:val="paragraph"/>
        <w:spacing w:before="0" w:beforeAutospacing="0" w:after="0" w:afterAutospacing="0"/>
        <w:jc w:val="both"/>
        <w:textAlignment w:val="baseline"/>
      </w:pPr>
      <w:r w:rsidRPr="007B66A6">
        <w:tab/>
      </w:r>
      <w:r w:rsidRPr="007B66A6">
        <w:tab/>
      </w:r>
      <w:r w:rsidRPr="007B66A6">
        <w:tab/>
      </w:r>
    </w:p>
    <w:p w14:paraId="0AC501B6" w14:textId="77777777" w:rsidR="009F33B1" w:rsidRPr="007B66A6" w:rsidRDefault="009F33B1" w:rsidP="009F33B1">
      <w:pPr>
        <w:pStyle w:val="paragraph"/>
        <w:spacing w:before="0" w:beforeAutospacing="0" w:after="0" w:afterAutospacing="0"/>
        <w:ind w:left="2160" w:hanging="2160"/>
        <w:jc w:val="both"/>
        <w:textAlignment w:val="baseline"/>
        <w:rPr>
          <w:rStyle w:val="tabchar"/>
          <w:rFonts w:eastAsiaTheme="majorEastAsia"/>
        </w:rPr>
      </w:pPr>
      <w:r w:rsidRPr="007B66A6">
        <w:rPr>
          <w:rStyle w:val="normaltextrun"/>
          <w:rFonts w:eastAsiaTheme="majorEastAsia"/>
          <w:b/>
          <w:bCs/>
        </w:rPr>
        <w:t>Similar Matters:</w:t>
      </w:r>
      <w:r w:rsidRPr="007B66A6">
        <w:tab/>
      </w:r>
      <w:r>
        <w:t>None</w:t>
      </w:r>
    </w:p>
    <w:p w14:paraId="42DF541F" w14:textId="77777777" w:rsidR="009F33B1" w:rsidRPr="00E305C3" w:rsidRDefault="009F33B1" w:rsidP="009F33B1">
      <w:pPr>
        <w:pStyle w:val="paragraph"/>
        <w:spacing w:before="0" w:beforeAutospacing="0" w:after="0" w:afterAutospacing="0"/>
        <w:jc w:val="both"/>
        <w:textAlignment w:val="baseline"/>
      </w:pPr>
    </w:p>
    <w:p w14:paraId="0CAAFB29" w14:textId="77777777" w:rsidR="009F33B1" w:rsidRPr="00923A11" w:rsidRDefault="009F33B1" w:rsidP="009F33B1">
      <w:pPr>
        <w:pStyle w:val="paragraph"/>
        <w:spacing w:before="0" w:beforeAutospacing="0" w:after="0" w:afterAutospacing="0"/>
        <w:jc w:val="both"/>
        <w:textAlignment w:val="baseline"/>
        <w:rPr>
          <w:b/>
          <w:bCs/>
        </w:rPr>
      </w:pPr>
      <w:r w:rsidRPr="00923A11">
        <w:rPr>
          <w:rStyle w:val="normaltextrun"/>
          <w:rFonts w:eastAsiaTheme="majorEastAsia"/>
          <w:b/>
          <w:bCs/>
        </w:rPr>
        <w:t>CURRENT LAW:</w:t>
      </w:r>
    </w:p>
    <w:p w14:paraId="16721BD4" w14:textId="77777777" w:rsidR="009F33B1" w:rsidRPr="00DB5AE7" w:rsidRDefault="009F33B1" w:rsidP="009F33B1">
      <w:pPr>
        <w:pStyle w:val="paragraph"/>
        <w:spacing w:before="0" w:beforeAutospacing="0" w:after="0" w:afterAutospacing="0"/>
        <w:jc w:val="both"/>
      </w:pPr>
      <w:r>
        <w:t>None</w:t>
      </w:r>
    </w:p>
    <w:p w14:paraId="32A255E1" w14:textId="77777777" w:rsidR="009F33B1" w:rsidRDefault="009F33B1" w:rsidP="009F33B1">
      <w:pPr>
        <w:pStyle w:val="paragraph"/>
        <w:spacing w:before="0" w:beforeAutospacing="0" w:after="0" w:afterAutospacing="0"/>
        <w:jc w:val="both"/>
        <w:rPr>
          <w:sz w:val="22"/>
          <w:szCs w:val="22"/>
        </w:rPr>
      </w:pPr>
      <w:r w:rsidRPr="004846FC">
        <w:rPr>
          <w:sz w:val="22"/>
          <w:szCs w:val="22"/>
        </w:rPr>
        <w:t>  </w:t>
      </w:r>
    </w:p>
    <w:p w14:paraId="18C5659E" w14:textId="77777777" w:rsidR="009F33B1" w:rsidRDefault="009F33B1" w:rsidP="009F33B1">
      <w:pPr>
        <w:pStyle w:val="paragraph"/>
        <w:spacing w:before="0" w:beforeAutospacing="0" w:after="0" w:afterAutospacing="0"/>
        <w:jc w:val="both"/>
        <w:rPr>
          <w:sz w:val="22"/>
          <w:szCs w:val="22"/>
        </w:rPr>
      </w:pPr>
    </w:p>
    <w:p w14:paraId="67D81FCF" w14:textId="77777777" w:rsidR="009F33B1" w:rsidRDefault="009F33B1" w:rsidP="009F33B1">
      <w:pPr>
        <w:pStyle w:val="paragraph"/>
        <w:spacing w:before="0" w:beforeAutospacing="0" w:after="0" w:afterAutospacing="0"/>
        <w:jc w:val="both"/>
        <w:rPr>
          <w:rStyle w:val="normaltextrun"/>
          <w:rFonts w:eastAsiaTheme="majorEastAsia"/>
          <w:b/>
          <w:bCs/>
        </w:rPr>
      </w:pPr>
      <w:r w:rsidRPr="00CB375A">
        <w:rPr>
          <w:rStyle w:val="normaltextrun"/>
          <w:rFonts w:eastAsiaTheme="majorEastAsia"/>
          <w:b/>
          <w:bCs/>
        </w:rPr>
        <w:t>SUMMARY:</w:t>
      </w:r>
    </w:p>
    <w:p w14:paraId="4C6EDAB0" w14:textId="69AB9F0D" w:rsidR="009F33B1" w:rsidRPr="009F33B1" w:rsidRDefault="009F33B1" w:rsidP="009F33B1">
      <w:r w:rsidRPr="009F33B1">
        <w:rPr>
          <w:rFonts w:ascii="Times New Roman" w:eastAsia="Times New Roman" w:hAnsi="Times New Roman" w:cs="Times New Roman"/>
          <w:sz w:val="24"/>
          <w:szCs w:val="24"/>
        </w:rPr>
        <w:t>E</w:t>
      </w:r>
      <w:r w:rsidRPr="009F33B1">
        <w:rPr>
          <w:rFonts w:ascii="Times New Roman" w:eastAsia="Times New Roman" w:hAnsi="Times New Roman" w:cs="Times New Roman"/>
          <w:sz w:val="24"/>
          <w:szCs w:val="24"/>
        </w:rPr>
        <w:t>stablishes a Veterans Research Trust Fund in Massachusetts to support research on veterans’ issues. The fund will be managed by a designated commission and may be used without further appropriation. It will be financed through various sources, including a portion of cannabis tax revenues (as outlined in chapter 94G, section 14), legislative appropriations, public and private donations, and earned interest. Unspent funds will carry over from year to year. The commission may use a portion of the fund—up to 10% annually—for its own operational costs.</w:t>
      </w:r>
    </w:p>
    <w:p w14:paraId="53C88135" w14:textId="77777777" w:rsidR="009F33B1" w:rsidRDefault="009F33B1" w:rsidP="009F33B1"/>
    <w:p w14:paraId="4E119DFA" w14:textId="77777777" w:rsidR="009F33B1" w:rsidRDefault="009F33B1" w:rsidP="009F33B1"/>
    <w:p w14:paraId="04657858" w14:textId="77777777" w:rsidR="00CF6BAF" w:rsidRDefault="00CF6BAF"/>
    <w:sectPr w:rsidR="00CF6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3B1"/>
    <w:rsid w:val="004F3C96"/>
    <w:rsid w:val="005B28CD"/>
    <w:rsid w:val="00610D43"/>
    <w:rsid w:val="009F33B1"/>
    <w:rsid w:val="00B75CFE"/>
    <w:rsid w:val="00C01FB4"/>
    <w:rsid w:val="00CF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60523"/>
  <w15:chartTrackingRefBased/>
  <w15:docId w15:val="{5C4DC605-3E41-4A13-9BB7-FF350998D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3B1"/>
    <w:pPr>
      <w:spacing w:line="259" w:lineRule="auto"/>
    </w:pPr>
    <w:rPr>
      <w:kern w:val="0"/>
      <w:sz w:val="22"/>
      <w:szCs w:val="22"/>
      <w14:ligatures w14:val="none"/>
    </w:rPr>
  </w:style>
  <w:style w:type="paragraph" w:styleId="Heading1">
    <w:name w:val="heading 1"/>
    <w:basedOn w:val="Normal"/>
    <w:next w:val="Normal"/>
    <w:link w:val="Heading1Char"/>
    <w:uiPriority w:val="9"/>
    <w:qFormat/>
    <w:rsid w:val="009F3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3B1"/>
    <w:rPr>
      <w:rFonts w:eastAsiaTheme="majorEastAsia" w:cstheme="majorBidi"/>
      <w:color w:val="272727" w:themeColor="text1" w:themeTint="D8"/>
    </w:rPr>
  </w:style>
  <w:style w:type="paragraph" w:styleId="Title">
    <w:name w:val="Title"/>
    <w:basedOn w:val="Normal"/>
    <w:next w:val="Normal"/>
    <w:link w:val="TitleChar"/>
    <w:uiPriority w:val="10"/>
    <w:qFormat/>
    <w:rsid w:val="009F3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3B1"/>
    <w:pPr>
      <w:spacing w:before="160"/>
      <w:jc w:val="center"/>
    </w:pPr>
    <w:rPr>
      <w:i/>
      <w:iCs/>
      <w:color w:val="404040" w:themeColor="text1" w:themeTint="BF"/>
    </w:rPr>
  </w:style>
  <w:style w:type="character" w:customStyle="1" w:styleId="QuoteChar">
    <w:name w:val="Quote Char"/>
    <w:basedOn w:val="DefaultParagraphFont"/>
    <w:link w:val="Quote"/>
    <w:uiPriority w:val="29"/>
    <w:rsid w:val="009F33B1"/>
    <w:rPr>
      <w:i/>
      <w:iCs/>
      <w:color w:val="404040" w:themeColor="text1" w:themeTint="BF"/>
    </w:rPr>
  </w:style>
  <w:style w:type="paragraph" w:styleId="ListParagraph">
    <w:name w:val="List Paragraph"/>
    <w:basedOn w:val="Normal"/>
    <w:uiPriority w:val="34"/>
    <w:qFormat/>
    <w:rsid w:val="009F33B1"/>
    <w:pPr>
      <w:ind w:left="720"/>
      <w:contextualSpacing/>
    </w:pPr>
  </w:style>
  <w:style w:type="character" w:styleId="IntenseEmphasis">
    <w:name w:val="Intense Emphasis"/>
    <w:basedOn w:val="DefaultParagraphFont"/>
    <w:uiPriority w:val="21"/>
    <w:qFormat/>
    <w:rsid w:val="009F33B1"/>
    <w:rPr>
      <w:i/>
      <w:iCs/>
      <w:color w:val="0F4761" w:themeColor="accent1" w:themeShade="BF"/>
    </w:rPr>
  </w:style>
  <w:style w:type="paragraph" w:styleId="IntenseQuote">
    <w:name w:val="Intense Quote"/>
    <w:basedOn w:val="Normal"/>
    <w:next w:val="Normal"/>
    <w:link w:val="IntenseQuoteChar"/>
    <w:uiPriority w:val="30"/>
    <w:qFormat/>
    <w:rsid w:val="009F3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3B1"/>
    <w:rPr>
      <w:i/>
      <w:iCs/>
      <w:color w:val="0F4761" w:themeColor="accent1" w:themeShade="BF"/>
    </w:rPr>
  </w:style>
  <w:style w:type="character" w:styleId="IntenseReference">
    <w:name w:val="Intense Reference"/>
    <w:basedOn w:val="DefaultParagraphFont"/>
    <w:uiPriority w:val="32"/>
    <w:qFormat/>
    <w:rsid w:val="009F33B1"/>
    <w:rPr>
      <w:b/>
      <w:bCs/>
      <w:smallCaps/>
      <w:color w:val="0F4761" w:themeColor="accent1" w:themeShade="BF"/>
      <w:spacing w:val="5"/>
    </w:rPr>
  </w:style>
  <w:style w:type="paragraph" w:customStyle="1" w:styleId="paragraph">
    <w:name w:val="paragraph"/>
    <w:basedOn w:val="Normal"/>
    <w:rsid w:val="009F33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F33B1"/>
  </w:style>
  <w:style w:type="character" w:customStyle="1" w:styleId="eop">
    <w:name w:val="eop"/>
    <w:basedOn w:val="DefaultParagraphFont"/>
    <w:rsid w:val="009F33B1"/>
  </w:style>
  <w:style w:type="character" w:customStyle="1" w:styleId="tabchar">
    <w:name w:val="tabchar"/>
    <w:basedOn w:val="DefaultParagraphFont"/>
    <w:rsid w:val="009F3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46141">
      <w:bodyDiv w:val="1"/>
      <w:marLeft w:val="0"/>
      <w:marRight w:val="0"/>
      <w:marTop w:val="0"/>
      <w:marBottom w:val="0"/>
      <w:divBdr>
        <w:top w:val="none" w:sz="0" w:space="0" w:color="auto"/>
        <w:left w:val="none" w:sz="0" w:space="0" w:color="auto"/>
        <w:bottom w:val="none" w:sz="0" w:space="0" w:color="auto"/>
        <w:right w:val="none" w:sz="0" w:space="0" w:color="auto"/>
      </w:divBdr>
      <w:divsChild>
        <w:div w:id="904217090">
          <w:marLeft w:val="-225"/>
          <w:marRight w:val="-225"/>
          <w:marTop w:val="375"/>
          <w:marBottom w:val="450"/>
          <w:divBdr>
            <w:top w:val="none" w:sz="0" w:space="0" w:color="auto"/>
            <w:left w:val="none" w:sz="0" w:space="0" w:color="auto"/>
            <w:bottom w:val="none" w:sz="0" w:space="0" w:color="auto"/>
            <w:right w:val="none" w:sz="0" w:space="0" w:color="auto"/>
          </w:divBdr>
          <w:divsChild>
            <w:div w:id="340740356">
              <w:marLeft w:val="0"/>
              <w:marRight w:val="0"/>
              <w:marTop w:val="0"/>
              <w:marBottom w:val="0"/>
              <w:divBdr>
                <w:top w:val="none" w:sz="0" w:space="0" w:color="auto"/>
                <w:left w:val="none" w:sz="0" w:space="0" w:color="auto"/>
                <w:bottom w:val="none" w:sz="0" w:space="0" w:color="auto"/>
                <w:right w:val="none" w:sz="0" w:space="0" w:color="auto"/>
              </w:divBdr>
              <w:divsChild>
                <w:div w:id="1285696659">
                  <w:marLeft w:val="0"/>
                  <w:marRight w:val="0"/>
                  <w:marTop w:val="0"/>
                  <w:marBottom w:val="0"/>
                  <w:divBdr>
                    <w:top w:val="none" w:sz="0" w:space="0" w:color="auto"/>
                    <w:left w:val="none" w:sz="0" w:space="0" w:color="auto"/>
                    <w:bottom w:val="none" w:sz="0" w:space="0" w:color="auto"/>
                    <w:right w:val="none" w:sz="0" w:space="0" w:color="auto"/>
                  </w:divBdr>
                  <w:divsChild>
                    <w:div w:id="15375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984316">
      <w:bodyDiv w:val="1"/>
      <w:marLeft w:val="0"/>
      <w:marRight w:val="0"/>
      <w:marTop w:val="0"/>
      <w:marBottom w:val="0"/>
      <w:divBdr>
        <w:top w:val="none" w:sz="0" w:space="0" w:color="auto"/>
        <w:left w:val="none" w:sz="0" w:space="0" w:color="auto"/>
        <w:bottom w:val="none" w:sz="0" w:space="0" w:color="auto"/>
        <w:right w:val="none" w:sz="0" w:space="0" w:color="auto"/>
      </w:divBdr>
      <w:divsChild>
        <w:div w:id="176896097">
          <w:marLeft w:val="-225"/>
          <w:marRight w:val="-225"/>
          <w:marTop w:val="375"/>
          <w:marBottom w:val="450"/>
          <w:divBdr>
            <w:top w:val="none" w:sz="0" w:space="0" w:color="auto"/>
            <w:left w:val="none" w:sz="0" w:space="0" w:color="auto"/>
            <w:bottom w:val="none" w:sz="0" w:space="0" w:color="auto"/>
            <w:right w:val="none" w:sz="0" w:space="0" w:color="auto"/>
          </w:divBdr>
          <w:divsChild>
            <w:div w:id="245459509">
              <w:marLeft w:val="0"/>
              <w:marRight w:val="0"/>
              <w:marTop w:val="0"/>
              <w:marBottom w:val="0"/>
              <w:divBdr>
                <w:top w:val="none" w:sz="0" w:space="0" w:color="auto"/>
                <w:left w:val="none" w:sz="0" w:space="0" w:color="auto"/>
                <w:bottom w:val="none" w:sz="0" w:space="0" w:color="auto"/>
                <w:right w:val="none" w:sz="0" w:space="0" w:color="auto"/>
              </w:divBdr>
              <w:divsChild>
                <w:div w:id="4982631">
                  <w:marLeft w:val="0"/>
                  <w:marRight w:val="0"/>
                  <w:marTop w:val="0"/>
                  <w:marBottom w:val="0"/>
                  <w:divBdr>
                    <w:top w:val="none" w:sz="0" w:space="0" w:color="auto"/>
                    <w:left w:val="none" w:sz="0" w:space="0" w:color="auto"/>
                    <w:bottom w:val="none" w:sz="0" w:space="0" w:color="auto"/>
                    <w:right w:val="none" w:sz="0" w:space="0" w:color="auto"/>
                  </w:divBdr>
                  <w:divsChild>
                    <w:div w:id="20181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Rugenstein, Kerry (HOU)</dc:creator>
  <cp:keywords/>
  <dc:description/>
  <cp:lastModifiedBy>Rugenstein, Kerry (HOU)</cp:lastModifiedBy>
  <cp:revision>1</cp:revision>
  <dcterms:created xsi:type="dcterms:W3CDTF">2025-07-09T18:12:00Z</dcterms:created>
  <dcterms:modified xsi:type="dcterms:W3CDTF">2025-07-09T18:21:00Z</dcterms:modified>
</cp:coreProperties>
</file>