
<file path=[Content_Types].xml><?xml version="1.0" encoding="utf-8"?>
<Types xmlns="http://schemas.openxmlformats.org/package/2006/content-types"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oter.xml" ContentType="application/vnd.openxmlformats-officedocument.wordprocessingml.footer+xml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 xmlns:w="http://schemas.openxmlformats.org/wordprocessingml/2006/main">
    <w:p>
      <w:pPr>
        <w:suppressLineNumbers/>
        <w:jc w:val="center"/>
      </w:pPr>
      <w:r>
        <w:rPr>
          <w:sz w:val="28"/>
          <w:b/>
        </w:rPr>
        <w:t>Joint Committee on Financial Services</w:t>
      </w:r>
    </w:p>
    <w:p>
      <w:pPr>
        <w:suppressLineNumbers/>
        <w:spacing w:line-height="2"/>
        <w:jc w:val="center"/>
      </w:pPr>
      <w:r>
        <w:rPr>
          <w:sz w:val="28"/>
          <w:b/>
        </w:rPr>
        <w:t>Bill Summary</w:t>
      </w:r>
      <w:br/>
      <w:r>
        <w:rPr>
          <w:b/>
        </w:rPr>
        <w:t>__________________________________________________________________</w:t>
      </w:r>
    </w:p>
    <w:tbl>
      <w:tblPr>
        <w:tblW w:w="10188" w:type="dxa"/>
        <w:tblLook w:val="04A0"/>
      </w:tblPr>
      <w:tblGrid>
        <w:gridCol w:w="2538"/>
        <w:gridCol w:w="7650"/>
      </w:tblGrid>
      <w:tr>
        <w:trPr>
          <w:trHeight w:val="540"/>
        </w:trPr>
        <w:tc>
          <w:tcPr>
            <w:tcW w:w="2538" w:type="dxa"/>
          </w:tcPr>
          <w:p>
            <w:r>
              <w:rPr>
                <w:b/>
                <w:u w:val="single"/>
              </w:rPr>
              <w:t>BILL NUMBER</w:t>
            </w:r>
          </w:p>
        </w:tc>
        <w:tc>
          <w:tcPr>
            <w:tcW w:w="7650" w:type="dxa"/>
          </w:tcPr>
          <w:p>
            <w:pPr>
              <w:pStyle w:val="NormalWeb"/>
              <w:spacing w:line="240" w:lineRule="auto"/>
            </w:pPr>
            <w:r>
              <w:t>Senate, No. 716</w:t>
            </w:r>
          </w:p>
        </w:tc>
      </w:tr>
      <w:tr>
        <w:tc>
          <w:tcPr>
            <w:tcW w:w="2538" w:type="dxa"/>
          </w:tcPr>
          <w:p>
            <w:r>
              <w:rPr>
                <w:b/>
                <w:u w:val="single"/>
              </w:rPr>
              <w:t>TITLE</w:t>
            </w:r>
          </w:p>
        </w:tc>
        <w:tc>
          <w:tcPr>
            <w:tcW w:w="7650" w:type="dxa"/>
          </w:tcPr>
          <w:p>
            <w:pPr>
              <w:spacing w:after="240"/>
            </w:pPr>
            <w:r>
              <w:t>An Act relative to telehealth parity for nutrition counseling</w:t>
            </w:r>
          </w:p>
        </w:tc>
      </w:tr>
      <w:tr>
        <w:tc>
          <w:tcPr>
            <w:tcW w:w="2538" w:type="dxa"/>
          </w:tcPr>
          <w:p>
            <w:pPr>
              <w:spacing w:after="240"/>
            </w:pPr>
            <w:r>
              <w:rPr>
                <w:b/>
                <w:u w:val="single"/>
              </w:rPr>
              <w:t>SPONSORS</w:t>
            </w:r>
          </w:p>
        </w:tc>
        <w:tc>
          <w:tcPr>
            <w:tcW w:w="7650" w:type="dxa"/>
          </w:tcPr>
          <w:p>
            <w:pPr>
              <w:spacing w:after="240"/>
            </w:pPr>
            <w:r>
              <w:t>Senator Cyr</w:t>
            </w:r>
          </w:p>
        </w:tc>
      </w:tr>
      <w:tr>
        <w:trPr>
          <w:trHeight w:val="540"/>
        </w:trPr>
        <w:tc>
          <w:tcPr>
            <w:tcW w:w="2538" w:type="dxa"/>
          </w:tcPr>
          <w:p>
            <w:r>
              <w:rPr>
                <w:b/>
                <w:u w:val="single"/>
              </w:rPr>
              <w:t>HEARING DATE</w:t>
            </w:r>
          </w:p>
        </w:tc>
        <w:tc>
          <w:tcPr>
            <w:tcW w:w="7650" w:type="dxa"/>
          </w:tcPr>
          <w:p>
            <w:r>
              <w:t>Tuesday, April 29, 2025</w:t>
              <w:t xml:space="preserve"> at </w:t>
              <w:t>10:00 AM</w:t>
              <w:t xml:space="preserve"> - </w:t>
              <w:t>02:00 PM</w:t>
              <w:t xml:space="preserve">, </w:t>
              <w:t>A-2                                                                                                                          </w:t>
            </w:r>
          </w:p>
        </w:tc>
      </w:tr>
      <w:tr>
        <w:tc>
          <w:tcPr>
            <w:tcW w:w="2538" w:type="dxa"/>
          </w:tcPr>
          <w:p>
            <w:pPr>
              <w:spacing w:after="240"/>
              <w:rPr>
                <w:b/>
              </w:rPr>
            </w:pPr>
            <w:r>
              <w:rPr>
                <w:b/>
                <w:u w:val="single"/>
              </w:rPr>
              <w:t>SIMILAR MATTERS</w:t>
            </w:r>
          </w:p>
        </w:tc>
        <w:tc>
          <w:tcPr>
            <w:tcW w:w="7650" w:type="dxa"/>
          </w:tcPr>
          <w:p>
            <w:pPr>
              <w:pStyle w:val="NormalWeb"/>
              <w:spacing w:line="240" w:lineRule="auto"/>
            </w:pPr>
            <w:r>
              <w:t xml:space="preserve">H1288, An Act relative to telehealth parity for nutrition counseling (Philips)</w:t>
            </w:r>
          </w:p>
        </w:tc>
      </w:tr>
      <w:tr>
        <w:tc>
          <w:tcPr>
            <w:tcW w:w="10188" w:type="dxa"/>
            <w:gridSpan w:val="2"/>
          </w:tcPr>
          <w:p>
            <w:pPr>
              <w:spacing w:after="240"/>
            </w:pPr>
            <w:r>
              <w:rPr>
                <w:b/>
                <w:u w:val="single"/>
              </w:rPr>
              <w:t>PRIOR HISTORY</w:t>
            </w:r>
          </w:p>
          <w:p>
            <w:pPr>
              <w:pStyle w:val="NormalWeb"/>
              <w:spacing w:line="240" w:lineRule="auto"/>
            </w:pPr>
            <w:r>
              <w:t xml:space="preserve">193rd Session: Favorable Report</w:t>
            </w:r>
          </w:p>
        </w:tc>
      </w:tr>
      <w:tr>
        <w:tc>
          <w:tcPr>
            <w:tcW w:w="10188" w:type="dxa"/>
            <w:gridSpan w:val="2"/>
          </w:tcPr>
          <w:p>
            <w:pPr>
              <w:spacing w:after="240"/>
            </w:pPr>
            <w:r>
              <w:rPr>
                <w:b/>
                <w:u w:val="single"/>
              </w:rPr>
              <w:t>CURRENT LAW</w:t>
            </w:r>
          </w:p>
          <w:p>
            <w:pPr>
              <w:pStyle w:val="NormalWeb"/>
              <w:spacing w:line="240" w:lineRule="auto"/>
            </w:pPr>
            <w:r>
              <w:t xml:space="preserve">Chapter 32A (Contributory Group General or Blanket Insurance for Persons in Service of the Commonwealth)</w:t>
            </w:r>
          </w:p>
          <w:p>
            <w:pPr>
              <w:pStyle w:val="NormalWeb"/>
              <w:spacing w:line="240" w:lineRule="auto"/>
            </w:pPr>
            <w:r>
              <w:t xml:space="preserve">Chapter 118E (Division of Medical Assistance)</w:t>
            </w:r>
          </w:p>
          <w:p>
            <w:pPr>
              <w:pStyle w:val="NormalWeb"/>
              <w:spacing w:line="240" w:lineRule="auto"/>
            </w:pPr>
            <w:r>
              <w:t xml:space="preserve">Chapter 175 (Insurance)</w:t>
            </w:r>
          </w:p>
          <w:p>
            <w:pPr>
              <w:pStyle w:val="NormalWeb"/>
              <w:spacing w:line="240" w:lineRule="auto"/>
            </w:pPr>
            <w:r>
              <w:t xml:space="preserve">Chapter 176A (Non-Profit Hospital Service Corporations)</w:t>
            </w:r>
          </w:p>
          <w:p>
            <w:pPr>
              <w:pStyle w:val="NormalWeb"/>
              <w:spacing w:line="240" w:lineRule="auto"/>
            </w:pPr>
            <w:r>
              <w:t xml:space="preserve">Chapter 176B (Medical Service Corporations)</w:t>
            </w:r>
          </w:p>
          <w:p>
            <w:pPr>
              <w:pStyle w:val="NormalWeb"/>
              <w:spacing w:line="240" w:lineRule="auto"/>
            </w:pPr>
            <w:r>
              <w:t xml:space="preserve">Chapter 176G (Health Maintenance Organizations)</w:t>
            </w:r>
          </w:p>
          <w:p>
            <w:pPr>
              <w:pStyle w:val="NormalWeb"/>
              <w:spacing w:line="240" w:lineRule="auto"/>
            </w:pPr>
            <w:r>
              <w:t xml:space="preserve">Chapter 176I (Preferred Provider Arrangements)</w:t>
            </w:r>
          </w:p>
        </w:tc>
      </w:tr>
      <w:tr>
        <w:tc>
          <w:tcPr>
            <w:tcW w:w="10188" w:type="dxa"/>
            <w:gridSpan w:val="2"/>
          </w:tcPr>
          <w:p>
            <w:pPr>
              <w:spacing w:after="240"/>
              <w:keepNext/>
              <w:keepLines/>
            </w:pPr>
            <w:r>
              <w:rPr>
                <w:b/>
                <w:u w:val="single"/>
              </w:rPr>
              <w:t>SUMMARY</w:t>
            </w:r>
          </w:p>
          <w:p>
            <w:pPr>
              <w:pStyle w:val="NormalWeb"/>
              <w:spacing w:line="240" w:lineRule="auto"/>
            </w:pPr>
            <w:r>
              <w:t xml:space="preserve">This bill seeks to amend healthcare payment systems in Massachusetts to address medical nutrition therapy and behavioral health services. It defines "medical nutrition therapy" as nutrition-related care provided by licensed dietitians or nutritionists aimed at preventing, managing, and treating diseases or conditions. A key provision mandates that payment rates for in-network providers offering behavioral health and medical nutrition therapy via interactive audio-video technology or audio-only phone communications must be equal to the rates for in-person services.</w:t>
            </w:r>
          </w:p>
        </w:tc>
      </w:tr>
    </w:tbl>
    <w:p/>
    <w:sectPr w:rsidRPr="008C3BA6" w:rsidR="00A85054" w:rsidSect="008C3BA6">
      <w:footerReference xmlns:r="http://schemas.openxmlformats.org/officeDocument/2006/relationships" w:type="default" r:id="rId12"/>
      <w:pgSz w:w="12240" w:h="15840"/>
      <w:pgMar w:top="1440" w:right="1440" w:bottom="1440" w:left="1440" w:header="720" w:footer="720" w:gutter="0"/>
      <w:cols w:space="108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3D9" w:rsidRDefault="00F313D9" w:rsidP="00F313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 SECTIONPAGES   \* MERGEFORMAT </w:instrText>
    </w:r>
    <w:r>
      <w:fldChar w:fldCharType="separate"/>
    </w:r>
    <w:r>
      <w:fldChar w:fldCharType="end"/>
    </w:r>
  </w:p>
</w:ftr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3D9" w:rsidRDefault="00F313D9" w:rsidP="00F313D9">
    <w:pPr>
      <w:pStyle w:val="Footer"/>
      <w:jc w:val="center"/>
    </w:pPr>
    <w:r>
      <w:fldChar w:fldCharType="begin"/>
    </w:r>
    <w:r/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85ED3"/>
    <w:multiLevelType w:val="multilevel"/>
    <w:tmpl w:val="96FC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06455F4"/>
    <w:multiLevelType w:val="multilevel"/>
    <w:tmpl w:val="54D61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noPunctuationKerning/>
  <w:characterSpacingControl w:val="doNotCompress"/>
  <w:compat/>
  <w:rsids>
    <w:rsidRoot w:val="00D2418C"/>
    <w:rsid w:val="001F22F1"/>
    <w:rsid w:val="002507E7"/>
    <w:rsid w:val="002F70E8"/>
    <w:rsid w:val="003F483C"/>
    <w:rsid w:val="004F1BC6"/>
    <w:rsid w:val="00840086"/>
    <w:rsid w:val="008C7F7F"/>
    <w:rsid w:val="00AC4313"/>
    <w:rsid w:val="00C56B1A"/>
    <w:rsid w:val="00D2418C"/>
    <w:rsid w:val="00DD5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  <w:rsid w:val="00805BC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7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7E7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F70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70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70E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0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0E8"/>
    <w:rPr>
      <w:b/>
      <w:bCs/>
    </w:rPr>
  </w:style>
  <w:style w:type="character" w:styleId="Hyperlink">
    <w:name w:val="Hyperlink"/>
    <w:basedOn w:val="DefaultParagraphFont"/>
    <w:uiPriority w:val="99"/>
    <w:unhideWhenUsed/>
    <w:rsid w:val="00562743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260C9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
  <Relationship Id="rId8" Type="http://schemas.openxmlformats.org/officeDocument/2006/relationships/customXml" Target="../customXml/item2.xml"/>
  <Relationship Id="rId3" Type="http://schemas.openxmlformats.org/officeDocument/2006/relationships/webSettings" Target="webSettings.xml"/>
  <Relationship Id="rId7" Type="http://schemas.openxmlformats.org/officeDocument/2006/relationships/customXml" Target="../customXml/item1.xml"/>
  <Relationship Id="rId2" Type="http://schemas.openxmlformats.org/officeDocument/2006/relationships/settings" Target="settings.xml"/>
  <Relationship Id="rId1" Type="http://schemas.openxmlformats.org/officeDocument/2006/relationships/styles" Target="styles.xml"/>
  <Relationship Id="rId6" Type="http://schemas.openxmlformats.org/officeDocument/2006/relationships/theme" Target="theme/theme1.xml"/>
  <Relationship Id="rId5" Type="http://schemas.openxmlformats.org/officeDocument/2006/relationships/fontTable" Target="fontTable.xml"/>
  <Relationship Id="rId4" Type="http://schemas.openxmlformats.org/officeDocument/2006/relationships/image" Target="media/image1.png"/>
  <Relationship Id="rId9" Type="http://schemas.openxmlformats.org/officeDocument/2006/relationships/customXml" Target="../customXml/item3.xml"/>
  <Relationship Id="rId10" Type="http://schemas.openxmlformats.org/officeDocument/2006/relationships/numbering" Target="numbering.xml"/>
  <Relationship Id="rId11" Type="http://schemas.openxmlformats.org/officeDocument/2006/relationships/hyperlink" Target="http://www.malegislature.gov/Laws/Constitution" TargetMode="External"/>
  <Relationship Id="rId12" Type="http://schemas.openxmlformats.org/officeDocument/2006/relationships/footer" Target="footer.xml"/>
  <Relationship Id="rId16" Type="http://schemas.openxmlformats.org/officeDocument/2006/relationships/footer" Target="footer1.xml"/>
  <Relationship Id="rId17" Type="http://schemas.openxmlformats.org/officeDocument/2006/relationships/image" Target="media/image2.png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2C286753AD71478301A76834F28F3B" ma:contentTypeVersion="0" ma:contentTypeDescription="Create a new document." ma:contentTypeScope="" ma:versionID="a322917965c2d5cf3b4138d3a1b53ea3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892F919D-CCB5-4AD1-9CF6-86C1085E2BB2}"/>
</file>

<file path=customXml/itemProps2.xml><?xml version="1.0" encoding="utf-8"?>
<ds:datastoreItem xmlns:ds="http://schemas.openxmlformats.org/officeDocument/2006/customXml" ds:itemID="{FFCC30E5-C021-4A68-A5B2-3933C481E9F4}"/>
</file>

<file path=customXml/itemProps3.xml><?xml version="1.0" encoding="utf-8"?>
<ds:datastoreItem xmlns:ds="http://schemas.openxmlformats.org/officeDocument/2006/customXml" ds:itemID="{BAB9FA99-AE0E-4520-B045-976FC4B24E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Microsoft Office Word</Application>
  <DocSecurity>0</DocSecurity>
  <ScaleCrop>false</ScaleCrop>
  <Company>MA Legislature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 Legislature, LAWS</dc:creator>
  <cp:lastModifiedBy>MA Legislature, LAWS</cp:lastModifiedBy>
  <cp:revision>1</cp:revision>
  <dcterms:created xsi:type="dcterms:W3CDTF">2010-09-28T16:05:00Z</dcterms:created>
  <dcterms:modified xsi:type="dcterms:W3CDTF">2010-09-28T16:05:00Z</dcterms:modified>
</cp:coreProperties>
</file>