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Aging and Independence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759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improving oversight in long-term care facilities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 Consalvo of Boston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September 16, 2025</w:t>
              <w:t xml:space="preserve"> at </w:t>
              <w:t>10:00 AM</w:t>
              <w:t xml:space="preserve"> - </w:t>
              <w:t>01:00 PM</w:t>
              <w:t xml:space="preserve">, </w:t>
              <w:t>A-2                                                                                           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None.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New file.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c. 111 governs public health including regulation and oversight of hospitals, nursing facilities, and similar initiatives.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H.759 allows a resident (or their family member or health care proxy) to place a monitoring device, including a two-way camera, in the resident's room to monitor the resident's care and living arrangements.</w:t>
            </w:r>
          </w:p>
          <w:p>
            <w:pPr>
              <w:pStyle w:val="NormalWeb"/>
              <w:spacing w:line="240" w:lineRule="auto"/>
            </w:pPr>
            <w:r>
              <w:t xml:space="preserve">SECTION-BY-SECTION SUMMARY</w:t>
            </w:r>
          </w:p>
          <w:p>
            <w:pPr>
              <w:pStyle w:val="NormalWeb"/>
              <w:spacing w:line="240" w:lineRule="auto"/>
            </w:pPr>
            <w:r>
              <w:t xml:space="preserve">(a) Requires nursing homes and rest homes to allow residents of single-occupancy rooms (or their family member or health care proxy) to place a monitoring device, including a two-way camera, in the resident's room to monitor the resident's care and living arrangements </w:t>
            </w:r>
          </w:p>
          <w:p>
            <w:pPr>
              <w:pStyle w:val="NormalWeb"/>
              <w:spacing w:line="240" w:lineRule="auto"/>
            </w:pPr>
            <w:r>
              <w:t xml:space="preserve">(b) Requires residents to notify their facility prior to placing a monitoring device in their room and requires the resident to post signage in their room notifying visitors that the room is being remotely monitored </w:t>
            </w:r>
          </w:p>
          <w:p>
            <w:pPr>
              <w:pStyle w:val="NormalWeb"/>
              <w:spacing w:line="240" w:lineRule="auto"/>
            </w:pPr>
            <w:r>
              <w:t xml:space="preserve">(c) Requires facilities to notify employees and contractors of monitoring devices in residents’ rooms </w:t>
            </w:r>
          </w:p>
          <w:p>
            <w:pPr>
              <w:pStyle w:val="NormalWeb"/>
              <w:spacing w:line="240" w:lineRule="auto"/>
            </w:pPr>
            <w:r>
              <w:t xml:space="preserve">(d) Requires residents to pay for installing and maintaining the monitoring device </w:t>
            </w:r>
          </w:p>
          <w:p>
            <w:pPr>
              <w:pStyle w:val="NormalWeb"/>
              <w:spacing w:line="240" w:lineRule="auto"/>
            </w:pPr>
            <w:r>
              <w:t xml:space="preserve">(e) Prohibits recordings from being released unless they are used in a complaint to the facility or regulatory authority, or for admission into evidence in a civil, criminal or administrative proceeding. </w:t>
            </w:r>
          </w:p>
          <w:p>
            <w:pPr>
              <w:pStyle w:val="NormalWeb"/>
              <w:spacing w:line="240" w:lineRule="auto"/>
            </w:pPr>
            <w:r>
              <w:t xml:space="preserve">(f) Requires the Department of Public Health (DPH) to promulgate regulations, including minimum privacy and notification standards, Requires DPH to develop a notification form for facilities.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