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JOINT COMMITTEE ON CHILDREN, FAMILIES AND PERSONS WITH DISABILITIES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H.208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pBdr>
          <w:top w:color="auto" w:space="0" w:sz="0" w:val="none"/>
          <w:left w:color="auto" w:space="-108"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providing for diaper changing stations in public buildings and accommodations </w:t>
      </w:r>
    </w:p>
    <w:p w:rsidR="00000000" w:rsidDel="00000000" w:rsidP="00000000" w:rsidRDefault="00000000" w:rsidRPr="00000000" w14:paraId="00000008">
      <w:pPr>
        <w:pBdr>
          <w:top w:color="auto" w:space="0" w:sz="0" w:val="none"/>
          <w:left w:color="auto" w:space="-108" w:sz="0" w:val="none"/>
          <w:bottom w:color="auto" w:space="0" w:sz="0" w:val="none"/>
          <w:right w:color="auto" w:space="0" w:sz="0" w:val="none"/>
          <w:between w:color="auto" w:space="0" w:sz="0" w:val="none"/>
        </w:pBdr>
        <w:ind w:left="4320" w:hanging="21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Sponsor(s): </w:t>
      </w:r>
      <w:r w:rsidDel="00000000" w:rsidR="00000000" w:rsidRPr="00000000">
        <w:rPr>
          <w:rFonts w:ascii="Times New Roman" w:cs="Times New Roman" w:eastAsia="Times New Roman" w:hAnsi="Times New Roman"/>
          <w:rtl w:val="0"/>
        </w:rPr>
        <w:t xml:space="preserve">Rep. Simon Cataldo </w:t>
      </w:r>
      <w:r w:rsidDel="00000000" w:rsidR="00000000" w:rsidRPr="00000000">
        <w:rPr>
          <w:rFonts w:ascii="Times New Roman" w:cs="Times New Roman" w:eastAsia="Times New Roman" w:hAnsi="Times New Roman"/>
          <w:i w:val="1"/>
          <w:rtl w:val="0"/>
        </w:rPr>
        <w:t xml:space="preserve">(Concord)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September 9, 2025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November 8, 2025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pBdr>
          <w:top w:color="auto" w:space="0" w:sz="0" w:val="none"/>
          <w:left w:color="auto" w:space="-36"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Prior History: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(H.209): Accompanied S.125; Referred to SWM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2021-22 (H.262): Reported favorably, Referred to HWM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pBdr>
          <w:top w:color="auto" w:space="0" w:sz="0" w:val="none"/>
          <w:left w:color="auto" w:space="-108"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S.170 (Rebecca L. Rausch – Identical) </w:t>
      </w:r>
    </w:p>
    <w:p w:rsidR="00000000" w:rsidDel="00000000" w:rsidP="00000000" w:rsidRDefault="00000000" w:rsidRPr="00000000" w14:paraId="00000014">
      <w:pPr>
        <w:pBdr>
          <w:top w:color="auto" w:space="0" w:sz="0" w:val="none"/>
          <w:left w:color="auto" w:space="-108" w:sz="0" w:val="none"/>
          <w:bottom w:color="auto" w:space="0" w:sz="0" w:val="none"/>
          <w:right w:color="auto" w:space="0" w:sz="0" w:val="none"/>
          <w:between w:color="auto" w:space="0" w:sz="0" w:val="none"/>
        </w:pBdr>
        <w:ind w:left="4320" w:hanging="21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CURRENT LAW: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M.G.L. c. 143 - Inspection and Regulation of, and Licenses for, Buildings, Elevators and Cinematographs: </w:t>
      </w:r>
      <w:r w:rsidDel="00000000" w:rsidR="00000000" w:rsidRPr="00000000">
        <w:rPr>
          <w:rFonts w:ascii="Times New Roman" w:cs="Times New Roman" w:eastAsia="Times New Roman" w:hAnsi="Times New Roman"/>
          <w:rtl w:val="0"/>
        </w:rPr>
        <w:t xml:space="preserve">Establishes laws for the safety of buildings, elevators and cinematographs.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M.G.L. c. 272, §92A - Crimes Against Chastity, Morality, Decency and Good Order; Advertisement, book, notice or sign relative to discrimination, definition of place of public accommodation, resort, or amusement: </w:t>
      </w:r>
      <w:r w:rsidDel="00000000" w:rsidR="00000000" w:rsidRPr="00000000">
        <w:rPr>
          <w:rFonts w:ascii="Times New Roman" w:cs="Times New Roman" w:eastAsia="Times New Roman" w:hAnsi="Times New Roman"/>
          <w:rtl w:val="0"/>
        </w:rPr>
        <w:t xml:space="preserve">Establishes public accommodations anti-discrimination laws. No person connected with a place of public accommodation, resort, or amusement may publish or display any material that discriminates directly or indirectly based on religion, race, color, nationality, creed, class, sex, gender identify, sexual orientation, deafness, blindness or other disabilities. A place of public accommodation includes any business or facility, licensed or not, that serves or invites the public. People must be granted access in line with their gender identity, even in sex-segregated spaces except in single-sex fitness facilities and lodging rentals if they meet certain criteria. Violations may result in a fine up to $100, up to 30 days in jail, or both.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bill amends M.G.L. c. 143 by adding a new section establishing that any public place, in accordance with M.G.L. c. 272, §92A guidelines, will be required to install and maintain at least one baby diaper changing station for caretakers regardless of sex, gender, or disability. This bill also requires that each station include signage near the entrance and that all signage or building directories be updated to include the location of baby diaper changing stations.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applies to public buildings, new construction or substantially renovated or remodeled buildings on or after the effective date of this bill. Any accommodations, generally restricted to those over 13 years of age, are exempt.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