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er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p>
      <w:pPr>
        <w:suppressLineNumbers/>
        <w:jc w:val="center"/>
      </w:pPr>
      <w:r>
        <w:rPr>
          <w:sz w:val="28"/>
          <w:b/>
        </w:rPr>
        <w:t>Joint Committee on Public Safety and Homeland Security</w:t>
      </w:r>
    </w:p>
    <w:p>
      <w:pPr>
        <w:suppressLineNumbers/>
        <w:spacing w:line-height="2"/>
        <w:jc w:val="center"/>
      </w:pPr>
      <w:r>
        <w:rPr>
          <w:sz w:val="28"/>
          <w:b/>
        </w:rPr>
        <w:t>Bill Summary</w:t>
      </w:r>
      <w:br/>
      <w:r>
        <w:rPr>
          <w:b/>
        </w:rPr>
        <w:t>__________________________________________________________________</w:t>
      </w:r>
    </w:p>
    <w:tbl>
      <w:tblPr>
        <w:tblW w:w="10188" w:type="dxa"/>
        <w:tblLook w:val="04A0"/>
      </w:tblPr>
      <w:tblGrid>
        <w:gridCol w:w="2538"/>
        <w:gridCol w:w="7650"/>
      </w:tblGrid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>Senate, No. 1707</w:t>
            </w:r>
          </w:p>
        </w:tc>
      </w:tr>
      <w:tr>
        <w:tc>
          <w:tcPr>
            <w:tcW w:w="2538" w:type="dxa"/>
          </w:tcPr>
          <w:p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An Act to ensure access to medical parole</w:t>
            </w:r>
          </w:p>
        </w:tc>
      </w:tr>
      <w:tr>
        <w:tc>
          <w:tcPr>
            <w:tcW w:w="2538" w:type="dxa"/>
          </w:tcPr>
          <w:p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Senator Jehlen</w:t>
            </w:r>
          </w:p>
        </w:tc>
      </w:tr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HEARING DATE</w:t>
            </w:r>
          </w:p>
        </w:tc>
        <w:tc>
          <w:tcPr>
            <w:tcW w:w="7650" w:type="dxa"/>
          </w:tcPr>
          <w:p>
            <w:r>
              <w:t>Thursday, June 26, 2025</w:t>
              <w:t xml:space="preserve"> at </w:t>
              <w:t>01:00 PM</w:t>
              <w:t xml:space="preserve"> - </w:t>
              <w:t>05:00 PM</w:t>
              <w:t xml:space="preserve">, </w:t>
              <w:t>A-2                                                                                                                                                                             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>
            <w:pPr>
              <w:pStyle w:val="NormalWeb"/>
              <w:spacing w:line="240" w:lineRule="auto"/>
            </w:pPr>
            <w:r>
              <w:t xml:space="preserve">193rd Session: Accompanied a Study Order by the Joint Committee on Public Safety and Homeland Security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CURRENT LAW</w:t>
            </w:r>
          </w:p>
          <w:p>
            <w:pPr>
              <w:pStyle w:val="NormalWeb"/>
              <w:spacing w:line="240" w:lineRule="auto"/>
            </w:pPr>
            <w:r>
              <w:t xml:space="preserve">MGL 112:2</w:t>
            </w:r>
          </w:p>
          <w:p>
            <w:pPr>
              <w:pStyle w:val="NormalWeb"/>
              <w:spacing w:line="240" w:lineRule="auto"/>
            </w:pPr>
            <w:r>
              <w:t xml:space="preserve">MGL 127:119A</w:t>
            </w:r>
          </w:p>
          <w:p>
            <w:pPr>
              <w:pStyle w:val="NormalWeb"/>
              <w:spacing w:line="240" w:lineRule="auto"/>
            </w:pPr>
            <w:r>
              <w:t xml:space="preserve">MGL 127:151</w:t>
            </w:r>
          </w:p>
          <w:p>
            <w:pPr>
              <w:pStyle w:val="NormalWeb"/>
              <w:spacing w:line="240" w:lineRule="auto"/>
            </w:pPr>
            <w:r>
              <w:t xml:space="preserve">MGL 127:130</w:t>
            </w:r>
          </w:p>
          <w:p>
            <w:pPr>
              <w:pStyle w:val="NormalWeb"/>
              <w:spacing w:line="240" w:lineRule="auto"/>
            </w:pPr>
            <w:r>
              <w:t xml:space="preserve">MGL 258B</w:t>
            </w:r>
          </w:p>
          <w:p>
            <w:pPr>
              <w:pStyle w:val="NormalWeb"/>
              <w:spacing w:line="240" w:lineRule="auto"/>
            </w:pPr>
            <w:r>
              <w:t xml:space="preserve">MGL 261</w:t>
            </w:r>
          </w:p>
          <w:p>
            <w:pPr>
              <w:pStyle w:val="NormalWeb"/>
              <w:spacing w:line="240" w:lineRule="auto"/>
            </w:pPr>
            <w:r>
              <w:t xml:space="preserve">MGL 265:1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  <w:keepNext/>
              <w:keepLines/>
            </w:pPr>
            <w:r>
              <w:rPr>
                <w:b/>
                <w:u w:val="single"/>
              </w:rPr>
              <w:t>SUMMARY</w:t>
            </w:r>
          </w:p>
          <w:p>
            <w:pPr>
              <w:pStyle w:val="NormalWeb"/>
              <w:spacing w:line="240" w:lineRule="auto"/>
            </w:pPr>
            <w:r>
              <w:t xml:space="preserve">- Requires the Department of Corrections and Sheriffs to annually screen all prisoners 55+ with a standardized cognitive assessment tool</w:t>
            </w:r>
          </w:p>
          <w:p>
            <w:pPr>
              <w:pStyle w:val="NormalWeb"/>
              <w:spacing w:line="240" w:lineRule="auto"/>
            </w:pPr>
            <w:r>
              <w:t xml:space="preserve">-  Clarifies definitions to separate the risk assessment and the health assessment. </w:t>
            </w:r>
          </w:p>
        </w:tc>
      </w:tr>
    </w:tbl>
    <w:p/>
    <w:sectPr w:rsidRPr="008C3BA6" w:rsidR="00A85054" w:rsidSect="008C3BA6">
      <w:footerReference xmlns:r="http://schemas.openxmlformats.org/officeDocument/2006/relationships" w:type="default" r:id="rId12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>
      <w:fldChar w:fldCharType="end"/>
    </w:r>
  </w:p>
</w:ftr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/>
  <w:rsids>
    <w:rsidRoot w:val="00D2418C"/>
    <w:rsid w:val="001F22F1"/>
    <w:rsid w:val="002507E7"/>
    <w:rsid w:val="002F70E8"/>
    <w:rsid w:val="003F483C"/>
    <w:rsid w:val="004F1BC6"/>
    <w:rsid w:val="00840086"/>
    <w:rsid w:val="008C7F7F"/>
    <w:rsid w:val="00AC4313"/>
    <w:rsid w:val="00C56B1A"/>
    <w:rsid w:val="00D2418C"/>
    <w:rsid w:val="00D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customXml" Target="../customXml/item2.xml"/>
  <Relationship Id="rId3" Type="http://schemas.openxmlformats.org/officeDocument/2006/relationships/webSettings" Target="webSettings.xml"/>
  <Relationship Id="rId7" Type="http://schemas.openxmlformats.org/officeDocument/2006/relationships/customXml" Target="../customXml/item1.xml"/>
  <Relationship Id="rId2" Type="http://schemas.openxmlformats.org/officeDocument/2006/relationships/settings" Target="settings.xml"/>
  <Relationship Id="rId1" Type="http://schemas.openxmlformats.org/officeDocument/2006/relationships/styles" Target="styles.xml"/>
  <Relationship Id="rId6" Type="http://schemas.openxmlformats.org/officeDocument/2006/relationships/theme" Target="theme/theme1.xml"/>
  <Relationship Id="rId5" Type="http://schemas.openxmlformats.org/officeDocument/2006/relationships/fontTable" Target="fontTable.xml"/>
  <Relationship Id="rId4" Type="http://schemas.openxmlformats.org/officeDocument/2006/relationships/image" Target="media/image1.png"/>
  <Relationship Id="rId9" Type="http://schemas.openxmlformats.org/officeDocument/2006/relationships/customXml" Target="../customXml/item3.xml"/>
  <Relationship Id="rId10" Type="http://schemas.openxmlformats.org/officeDocument/2006/relationships/numbering" Target="numbering.xml"/>
  <Relationship Id="rId11" Type="http://schemas.openxmlformats.org/officeDocument/2006/relationships/hyperlink" Target="http://www.malegislature.gov/Laws/Constitution" TargetMode="External"/>
  <Relationship Id="rId12" Type="http://schemas.openxmlformats.org/officeDocument/2006/relationships/footer" Target="footer.xml"/>
  <Relationship Id="rId16" Type="http://schemas.openxmlformats.org/officeDocument/2006/relationships/footer" Target="footer1.xml"/>
  <Relationship Id="rId17" Type="http://schemas.openxmlformats.org/officeDocument/2006/relationships/image" Target="media/image2.png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286753AD71478301A76834F28F3B" ma:contentTypeVersion="0" ma:contentTypeDescription="Create a new document." ma:contentTypeScope="" ma:versionID="a322917965c2d5cf3b4138d3a1b53e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2F919D-CCB5-4AD1-9CF6-86C1085E2BB2}"/>
</file>

<file path=customXml/itemProps2.xml><?xml version="1.0" encoding="utf-8"?>
<ds:datastoreItem xmlns:ds="http://schemas.openxmlformats.org/officeDocument/2006/customXml" ds:itemID="{FFCC30E5-C021-4A68-A5B2-3933C481E9F4}"/>
</file>

<file path=customXml/itemProps3.xml><?xml version="1.0" encoding="utf-8"?>
<ds:datastoreItem xmlns:ds="http://schemas.openxmlformats.org/officeDocument/2006/customXml" ds:itemID="{BAB9FA99-AE0E-4520-B045-976FC4B24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  <DocSecurity>0</DocSecurity>
  <ScaleCrop>false</ScaleCrop>
  <Company>MA Legislature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MA Legislature, LAWS</cp:lastModifiedBy>
  <cp:revision>1</cp:revision>
  <dcterms:created xsi:type="dcterms:W3CDTF">2010-09-28T16:05:00Z</dcterms:created>
  <dcterms:modified xsi:type="dcterms:W3CDTF">2010-09-28T16:05:00Z</dcterms:modified>
</cp:coreProperties>
</file>