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6"/>
          <w:szCs w:val="26"/>
          <w:rtl w:val="0"/>
        </w:rPr>
        <w:t xml:space="preserve">Bill Summary</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6900"/>
        <w:tblGridChange w:id="0">
          <w:tblGrid>
            <w:gridCol w:w="244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1015</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establishing a lithium-ion battery stewardship program</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Representatives Owens and D. Rogers </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Senate, No. 653, Senator Crighton</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2017-2018: Filed as H2148 (Smizik); Reported favorably by ENRA; Referred to Rules; Discharged to House Rules where no further action was taken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2019-2020: Filed as H797 (Hecht); Reported to study by ENRA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H979 (Owens, Rogers); Reported to a study by ENRA  </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2022-2023: Filed as H871 (Owens, Rogers); Accompanied H4263 favorably to HWM </w:t>
            </w:r>
            <w:r w:rsidDel="00000000" w:rsidR="00000000" w:rsidRPr="00000000">
              <w:rPr>
                <w:rFonts w:ascii="Times New Roman" w:cs="Times New Roman" w:eastAsia="Times New Roman" w:hAnsi="Times New Roman"/>
                <w:sz w:val="24"/>
                <w:szCs w:val="24"/>
                <w:rtl w:val="0"/>
              </w:rPr>
              <w:t xml:space="preserve">where no further action was taken  </w:t>
            </w:r>
            <w:r w:rsidDel="00000000" w:rsidR="00000000" w:rsidRPr="00000000">
              <w:rPr>
                <w:rtl w:val="0"/>
              </w:rPr>
            </w:r>
          </w:p>
        </w:tc>
      </w:tr>
      <w:tr>
        <w:trPr>
          <w:cantSplit w:val="0"/>
          <w:trHeight w:val="2738"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12">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3">
            <w:pPr>
              <w:spacing w:after="0" w:before="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Proposed Chapter 21P outlines the responsibility of electronics producers in the recycling and management of discarded electronic products.  </w:t>
            </w:r>
          </w:p>
          <w:p w:rsidR="00000000" w:rsidDel="00000000" w:rsidP="00000000" w:rsidRDefault="00000000" w:rsidRPr="00000000" w14:paraId="00000014">
            <w:pPr>
              <w:spacing w:after="0" w:before="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0" w:before="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Chapter 21P provides requires producers, collectors and processors to register with the department of environmental protection. In addition, collectors and processors are also directed to pay a fee (determined by DEP) for such registration, its renewals, the contents of registration applications and the duties of producers, collectors and processors are discussed in detail. Producers are then authorized to create individual or cooperative recycling programs in compliance with DEP standards. Producers and processors with independent recycling programs are directed to weigh all products collected and submit a certified statement on the total weight of recycled products annually.     </w:t>
            </w:r>
          </w:p>
          <w:p w:rsidR="00000000" w:rsidDel="00000000" w:rsidP="00000000" w:rsidRDefault="00000000" w:rsidRPr="00000000" w14:paraId="00000016">
            <w:pPr>
              <w:spacing w:after="0" w:before="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before="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also includes:  </w:t>
            </w:r>
          </w:p>
          <w:p w:rsidR="00000000" w:rsidDel="00000000" w:rsidP="00000000" w:rsidRDefault="00000000" w:rsidRPr="00000000" w14:paraId="00000018">
            <w:pPr>
              <w:numPr>
                <w:ilvl w:val="0"/>
                <w:numId w:val="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prohibition of charging fees for the collection, transport or other responsibilities of the recycling programs.   </w:t>
            </w:r>
          </w:p>
          <w:p w:rsidR="00000000" w:rsidDel="00000000" w:rsidP="00000000" w:rsidRDefault="00000000" w:rsidRPr="00000000" w14:paraId="00000019">
            <w:pPr>
              <w:numPr>
                <w:ilvl w:val="0"/>
                <w:numId w:val="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requirement for retailers to sell covered electronic products only from producers in compliance with the provisions of this bill  </w:t>
            </w:r>
          </w:p>
          <w:p w:rsidR="00000000" w:rsidDel="00000000" w:rsidP="00000000" w:rsidRDefault="00000000" w:rsidRPr="00000000" w14:paraId="0000001A">
            <w:pPr>
              <w:numPr>
                <w:ilvl w:val="0"/>
                <w:numId w:val="2"/>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 directive to determine the return share of each producer and subsequent orphan waste annually   </w:t>
            </w:r>
          </w:p>
          <w:p w:rsidR="00000000" w:rsidDel="00000000" w:rsidP="00000000" w:rsidRDefault="00000000" w:rsidRPr="00000000" w14:paraId="0000001B">
            <w:pPr>
              <w:numPr>
                <w:ilvl w:val="1"/>
                <w:numId w:val="2"/>
              </w:numPr>
              <w:spacing w:after="0" w:before="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‘Orphan waste’ - a covered electronic product, the producer of which cannot be identified or is no longer in business and has no successor in interest</w:t>
            </w:r>
          </w:p>
          <w:p w:rsidR="00000000" w:rsidDel="00000000" w:rsidP="00000000" w:rsidRDefault="00000000" w:rsidRPr="00000000" w14:paraId="0000001C">
            <w:pPr>
              <w:numPr>
                <w:ilvl w:val="0"/>
                <w:numId w:val="1"/>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 authorization to prohibit or restrict the disposal of electronic products based on established criteria  </w:t>
            </w:r>
          </w:p>
          <w:p w:rsidR="00000000" w:rsidDel="00000000" w:rsidP="00000000" w:rsidRDefault="00000000" w:rsidRPr="00000000" w14:paraId="0000001D">
            <w:pPr>
              <w:numPr>
                <w:ilvl w:val="0"/>
                <w:numId w:val="1"/>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Regulations promulgated by DEP relative to the aforementioned provisions  </w:t>
            </w:r>
          </w:p>
          <w:p w:rsidR="00000000" w:rsidDel="00000000" w:rsidP="00000000" w:rsidRDefault="00000000" w:rsidRPr="00000000" w14:paraId="0000001E">
            <w:pPr>
              <w:numPr>
                <w:ilvl w:val="0"/>
                <w:numId w:val="1"/>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prohibition on the sale of covered electronic products by producers who fail to comply with the aforementioned provisions, with exceptions for resold or reused products  </w:t>
            </w:r>
          </w:p>
          <w:p w:rsidR="00000000" w:rsidDel="00000000" w:rsidP="00000000" w:rsidRDefault="00000000" w:rsidRPr="00000000" w14:paraId="0000001F">
            <w:pPr>
              <w:numPr>
                <w:ilvl w:val="0"/>
                <w:numId w:val="1"/>
              </w:numPr>
              <w:spacing w:after="0" w:before="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fine of no greater than $25,000 is imposed for each day of violation of the provisions </w:t>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NOfnJJ5R2XOe8k96YQ54RcmtCA==">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2025-04-16T14:41:00Z</dcterms:created>
  <dc:creator>Newman, Jacob (HOU)</dc:creator>
</cp:coreProperties>
</file>