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34CA" w14:textId="77777777" w:rsidR="005B50B0" w:rsidRPr="00BD2AE8" w:rsidRDefault="005B50B0" w:rsidP="005B50B0">
      <w:pPr>
        <w:jc w:val="center"/>
        <w:rPr>
          <w:rFonts w:ascii="Times New Roman" w:hAnsi="Times New Roman" w:cs="Times New Roman"/>
          <w:b/>
          <w:bCs/>
          <w:sz w:val="24"/>
          <w:szCs w:val="24"/>
        </w:rPr>
      </w:pPr>
      <w:r w:rsidRPr="00BD2AE8">
        <w:rPr>
          <w:rFonts w:ascii="Times New Roman" w:hAnsi="Times New Roman" w:cs="Times New Roman"/>
          <w:b/>
          <w:bCs/>
          <w:sz w:val="24"/>
          <w:szCs w:val="24"/>
        </w:rPr>
        <w:t>Joint Committee on Higher Education</w:t>
      </w:r>
    </w:p>
    <w:p w14:paraId="60F0DA4F" w14:textId="77777777" w:rsidR="005B50B0" w:rsidRPr="00BD2AE8" w:rsidRDefault="005B50B0" w:rsidP="005B50B0">
      <w:pPr>
        <w:jc w:val="center"/>
        <w:rPr>
          <w:rFonts w:ascii="Times New Roman" w:hAnsi="Times New Roman" w:cs="Times New Roman"/>
          <w:b/>
          <w:bCs/>
          <w:sz w:val="24"/>
          <w:szCs w:val="24"/>
        </w:rPr>
      </w:pPr>
      <w:r w:rsidRPr="00BD2AE8">
        <w:rPr>
          <w:rFonts w:ascii="Times New Roman" w:hAnsi="Times New Roman" w:cs="Times New Roman"/>
          <w:b/>
          <w:bCs/>
          <w:sz w:val="24"/>
          <w:szCs w:val="24"/>
        </w:rPr>
        <w:t>Bill Summary</w:t>
      </w:r>
    </w:p>
    <w:p w14:paraId="34CA5FB7" w14:textId="725C1CCC" w:rsidR="005B50B0" w:rsidRPr="00BD2AE8" w:rsidRDefault="005B50B0" w:rsidP="00C20C5E">
      <w:pPr>
        <w:jc w:val="center"/>
        <w:rPr>
          <w:rFonts w:ascii="Times New Roman" w:hAnsi="Times New Roman" w:cs="Times New Roman"/>
          <w:b/>
          <w:bCs/>
          <w:sz w:val="24"/>
          <w:szCs w:val="24"/>
        </w:rPr>
      </w:pPr>
      <w:r w:rsidRPr="00BD2AE8">
        <w:rPr>
          <w:noProof/>
          <w:sz w:val="24"/>
          <w:szCs w:val="24"/>
        </w:rPr>
        <mc:AlternateContent>
          <mc:Choice Requires="wps">
            <w:drawing>
              <wp:anchor distT="0" distB="0" distL="114300" distR="114300" simplePos="0" relativeHeight="251659264" behindDoc="0" locked="0" layoutInCell="1" allowOverlap="1" wp14:anchorId="07E65FE6" wp14:editId="2BF9BD18">
                <wp:simplePos x="0" y="0"/>
                <wp:positionH relativeFrom="margin">
                  <wp:align>right</wp:align>
                </wp:positionH>
                <wp:positionV relativeFrom="paragraph">
                  <wp:posOffset>190500</wp:posOffset>
                </wp:positionV>
                <wp:extent cx="5892800" cy="6350"/>
                <wp:effectExtent l="0" t="0" r="31750" b="31750"/>
                <wp:wrapNone/>
                <wp:docPr id="1391829735" name="Straight Connector 1"/>
                <wp:cNvGraphicFramePr/>
                <a:graphic xmlns:a="http://schemas.openxmlformats.org/drawingml/2006/main">
                  <a:graphicData uri="http://schemas.microsoft.com/office/word/2010/wordprocessingShape">
                    <wps:wsp>
                      <wps:cNvCnPr/>
                      <wps:spPr>
                        <a:xfrm>
                          <a:off x="0" y="0"/>
                          <a:ext cx="5892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1"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156082 [3204]" strokeweight=".5pt" from="412.8pt,15pt" to="876.8pt,15.5pt" w14:anchorId="6AD76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">
                <v:stroke joinstyle="miter"/>
                <w10:wrap anchorx="margin"/>
              </v:line>
            </w:pict>
          </mc:Fallback>
        </mc:AlternateContent>
      </w:r>
    </w:p>
    <w:p w14:paraId="52C6AC2C" w14:textId="79580EA5" w:rsidR="005B50B0" w:rsidRPr="00BD2AE8" w:rsidRDefault="005B50B0" w:rsidP="005B50B0">
      <w:pPr>
        <w:rPr>
          <w:rFonts w:ascii="Times New Roman" w:hAnsi="Times New Roman" w:cs="Times New Roman"/>
          <w:b/>
          <w:bCs/>
          <w:sz w:val="24"/>
          <w:szCs w:val="24"/>
          <w:u w:val="single"/>
        </w:rPr>
      </w:pPr>
      <w:r w:rsidRPr="00BD2AE8">
        <w:rPr>
          <w:rFonts w:ascii="Times New Roman" w:hAnsi="Times New Roman" w:cs="Times New Roman"/>
          <w:b/>
          <w:bCs/>
          <w:sz w:val="24"/>
          <w:szCs w:val="24"/>
          <w:u w:val="single"/>
        </w:rPr>
        <w:t>BILL NUMBER:</w:t>
      </w:r>
      <w:r w:rsidRPr="00BD2AE8">
        <w:rPr>
          <w:rFonts w:ascii="Times New Roman" w:hAnsi="Times New Roman" w:cs="Times New Roman"/>
          <w:sz w:val="24"/>
          <w:szCs w:val="24"/>
        </w:rPr>
        <w:t xml:space="preserve"> House, No. 1437</w:t>
      </w:r>
    </w:p>
    <w:p w14:paraId="2AC7F2C5" w14:textId="47A00F7C" w:rsidR="005B50B0" w:rsidRPr="00BD2AE8" w:rsidRDefault="005B50B0" w:rsidP="6DCE1614">
      <w:pPr>
        <w:rPr>
          <w:rFonts w:ascii="Times New Roman" w:hAnsi="Times New Roman" w:cs="Times New Roman"/>
          <w:b/>
          <w:bCs/>
          <w:sz w:val="24"/>
          <w:szCs w:val="24"/>
          <w:u w:val="single"/>
        </w:rPr>
      </w:pPr>
      <w:r w:rsidRPr="6DCE1614">
        <w:rPr>
          <w:rFonts w:ascii="Times New Roman" w:hAnsi="Times New Roman" w:cs="Times New Roman"/>
          <w:b/>
          <w:bCs/>
          <w:sz w:val="24"/>
          <w:szCs w:val="24"/>
          <w:u w:val="single"/>
        </w:rPr>
        <w:t>TITLE:</w:t>
      </w:r>
      <w:r w:rsidRPr="6DCE1614">
        <w:rPr>
          <w:rFonts w:ascii="Times New Roman" w:hAnsi="Times New Roman" w:cs="Times New Roman"/>
          <w:sz w:val="24"/>
          <w:szCs w:val="24"/>
        </w:rPr>
        <w:t xml:space="preserve"> An Act relative to transcript notations </w:t>
      </w:r>
    </w:p>
    <w:p w14:paraId="53B940CA" w14:textId="3231EABB" w:rsidR="005B50B0" w:rsidRPr="00BD2AE8" w:rsidRDefault="005B50B0" w:rsidP="005B50B0">
      <w:pPr>
        <w:rPr>
          <w:rFonts w:ascii="Times New Roman" w:hAnsi="Times New Roman" w:cs="Times New Roman"/>
          <w:sz w:val="24"/>
          <w:szCs w:val="24"/>
        </w:rPr>
      </w:pPr>
      <w:r w:rsidRPr="00BD2AE8">
        <w:rPr>
          <w:rFonts w:ascii="Times New Roman" w:hAnsi="Times New Roman" w:cs="Times New Roman"/>
          <w:b/>
          <w:bCs/>
          <w:sz w:val="24"/>
          <w:szCs w:val="24"/>
          <w:u w:val="single"/>
        </w:rPr>
        <w:t>SPONSORS:</w:t>
      </w:r>
      <w:r w:rsidRPr="00BD2AE8">
        <w:rPr>
          <w:rFonts w:ascii="Times New Roman" w:hAnsi="Times New Roman" w:cs="Times New Roman"/>
          <w:sz w:val="24"/>
          <w:szCs w:val="24"/>
        </w:rPr>
        <w:t xml:space="preserve"> Rep. </w:t>
      </w:r>
      <w:r w:rsidR="002A4E22" w:rsidRPr="00BD2AE8">
        <w:rPr>
          <w:rFonts w:ascii="Times New Roman" w:hAnsi="Times New Roman" w:cs="Times New Roman"/>
          <w:sz w:val="24"/>
          <w:szCs w:val="24"/>
        </w:rPr>
        <w:t xml:space="preserve">Natalie M. </w:t>
      </w:r>
      <w:r w:rsidRPr="00BD2AE8">
        <w:rPr>
          <w:rFonts w:ascii="Times New Roman" w:hAnsi="Times New Roman" w:cs="Times New Roman"/>
          <w:sz w:val="24"/>
          <w:szCs w:val="24"/>
        </w:rPr>
        <w:t>Higgins</w:t>
      </w:r>
      <w:r w:rsidR="002A4E22" w:rsidRPr="00BD2AE8">
        <w:rPr>
          <w:rFonts w:ascii="Times New Roman" w:hAnsi="Times New Roman" w:cs="Times New Roman"/>
          <w:sz w:val="24"/>
          <w:szCs w:val="24"/>
        </w:rPr>
        <w:t xml:space="preserve"> (</w:t>
      </w:r>
      <w:r w:rsidR="003247D4" w:rsidRPr="00BD2AE8">
        <w:rPr>
          <w:rFonts w:ascii="Times New Roman" w:hAnsi="Times New Roman" w:cs="Times New Roman"/>
          <w:sz w:val="24"/>
          <w:szCs w:val="24"/>
        </w:rPr>
        <w:t>Leominster</w:t>
      </w:r>
      <w:r w:rsidR="002A4E22" w:rsidRPr="00BD2AE8">
        <w:rPr>
          <w:rFonts w:ascii="Times New Roman" w:hAnsi="Times New Roman" w:cs="Times New Roman"/>
          <w:sz w:val="24"/>
          <w:szCs w:val="24"/>
        </w:rPr>
        <w:t>)</w:t>
      </w:r>
    </w:p>
    <w:p w14:paraId="2077661B" w14:textId="5C50B770" w:rsidR="005B50B0" w:rsidRPr="00BD2AE8" w:rsidRDefault="005B50B0" w:rsidP="005B50B0">
      <w:pPr>
        <w:rPr>
          <w:rFonts w:ascii="Times New Roman" w:hAnsi="Times New Roman" w:cs="Times New Roman"/>
          <w:sz w:val="24"/>
          <w:szCs w:val="24"/>
        </w:rPr>
      </w:pPr>
      <w:r w:rsidRPr="00BD2AE8">
        <w:rPr>
          <w:rFonts w:ascii="Times New Roman" w:hAnsi="Times New Roman" w:cs="Times New Roman"/>
          <w:b/>
          <w:bCs/>
          <w:sz w:val="24"/>
          <w:szCs w:val="24"/>
          <w:u w:val="single"/>
        </w:rPr>
        <w:t>HEARING DATE:</w:t>
      </w:r>
      <w:r w:rsidR="00C20C5E" w:rsidRPr="00BD2AE8">
        <w:rPr>
          <w:rFonts w:ascii="Times New Roman" w:hAnsi="Times New Roman" w:cs="Times New Roman"/>
          <w:sz w:val="24"/>
          <w:szCs w:val="24"/>
        </w:rPr>
        <w:t xml:space="preserve"> October 16, 2025</w:t>
      </w:r>
    </w:p>
    <w:p w14:paraId="77266D4E" w14:textId="2B6501B0" w:rsidR="00C20C5E" w:rsidRPr="00BD2AE8" w:rsidRDefault="00C20C5E" w:rsidP="005B50B0">
      <w:pPr>
        <w:rPr>
          <w:rFonts w:ascii="Times New Roman" w:hAnsi="Times New Roman" w:cs="Times New Roman"/>
          <w:sz w:val="24"/>
          <w:szCs w:val="24"/>
        </w:rPr>
      </w:pPr>
      <w:r w:rsidRPr="00BD2AE8">
        <w:rPr>
          <w:rFonts w:ascii="Times New Roman" w:hAnsi="Times New Roman" w:cs="Times New Roman"/>
          <w:b/>
          <w:bCs/>
          <w:sz w:val="24"/>
          <w:szCs w:val="24"/>
          <w:u w:val="single"/>
        </w:rPr>
        <w:t>REPORTING DEADLINE:</w:t>
      </w:r>
      <w:r w:rsidRPr="00BD2AE8">
        <w:rPr>
          <w:rFonts w:ascii="Times New Roman" w:hAnsi="Times New Roman" w:cs="Times New Roman"/>
          <w:sz w:val="24"/>
          <w:szCs w:val="24"/>
        </w:rPr>
        <w:t xml:space="preserve"> December</w:t>
      </w:r>
      <w:r w:rsidR="002A4E22" w:rsidRPr="00BD2AE8">
        <w:rPr>
          <w:rFonts w:ascii="Times New Roman" w:hAnsi="Times New Roman" w:cs="Times New Roman"/>
          <w:sz w:val="24"/>
          <w:szCs w:val="24"/>
        </w:rPr>
        <w:t xml:space="preserve"> 15, 2025</w:t>
      </w:r>
    </w:p>
    <w:p w14:paraId="1F94E351" w14:textId="0D7146A9" w:rsidR="005B50B0" w:rsidRPr="00BD2AE8" w:rsidRDefault="005B50B0" w:rsidP="005B50B0">
      <w:pPr>
        <w:rPr>
          <w:rFonts w:ascii="Times New Roman" w:hAnsi="Times New Roman" w:cs="Times New Roman"/>
          <w:b/>
          <w:bCs/>
          <w:sz w:val="24"/>
          <w:szCs w:val="24"/>
          <w:u w:val="single"/>
        </w:rPr>
      </w:pPr>
      <w:r w:rsidRPr="6DCE1614">
        <w:rPr>
          <w:rFonts w:ascii="Times New Roman" w:hAnsi="Times New Roman" w:cs="Times New Roman"/>
          <w:b/>
          <w:bCs/>
          <w:sz w:val="24"/>
          <w:szCs w:val="24"/>
          <w:u w:val="single"/>
        </w:rPr>
        <w:t>PRIOR HISTORY:</w:t>
      </w:r>
    </w:p>
    <w:p w14:paraId="1D35FCBD" w14:textId="234BAD43" w:rsidR="00D51801" w:rsidRPr="00BD2AE8" w:rsidRDefault="007F20F0" w:rsidP="005B50B0">
      <w:pPr>
        <w:rPr>
          <w:rFonts w:ascii="Times New Roman" w:hAnsi="Times New Roman" w:cs="Times New Roman"/>
          <w:sz w:val="24"/>
          <w:szCs w:val="24"/>
        </w:rPr>
      </w:pPr>
      <w:r w:rsidRPr="00BD2AE8">
        <w:rPr>
          <w:rFonts w:ascii="Times New Roman" w:hAnsi="Times New Roman" w:cs="Times New Roman"/>
          <w:sz w:val="24"/>
          <w:szCs w:val="24"/>
        </w:rPr>
        <w:t>2023-2024 (</w:t>
      </w:r>
      <w:r w:rsidR="005B50B0" w:rsidRPr="00BD2AE8">
        <w:rPr>
          <w:rFonts w:ascii="Times New Roman" w:hAnsi="Times New Roman" w:cs="Times New Roman"/>
          <w:sz w:val="24"/>
          <w:szCs w:val="24"/>
        </w:rPr>
        <w:t>H.1266</w:t>
      </w:r>
      <w:r w:rsidRPr="00BD2AE8">
        <w:rPr>
          <w:rFonts w:ascii="Times New Roman" w:hAnsi="Times New Roman" w:cs="Times New Roman"/>
          <w:sz w:val="24"/>
          <w:szCs w:val="24"/>
        </w:rPr>
        <w:t>) Accompanied a study order (</w:t>
      </w:r>
      <w:r w:rsidR="00D51801" w:rsidRPr="00BD2AE8">
        <w:rPr>
          <w:rFonts w:ascii="Times New Roman" w:hAnsi="Times New Roman" w:cs="Times New Roman"/>
          <w:sz w:val="24"/>
          <w:szCs w:val="24"/>
        </w:rPr>
        <w:t>H.4713).</w:t>
      </w:r>
    </w:p>
    <w:p w14:paraId="1D4561A4" w14:textId="26F55ED6" w:rsidR="005B50B0" w:rsidRPr="00BD2AE8" w:rsidRDefault="00AB1E49" w:rsidP="005B50B0">
      <w:pPr>
        <w:rPr>
          <w:rFonts w:ascii="Times New Roman" w:hAnsi="Times New Roman" w:cs="Times New Roman"/>
          <w:sz w:val="24"/>
          <w:szCs w:val="24"/>
        </w:rPr>
      </w:pPr>
      <w:r w:rsidRPr="00BD2AE8">
        <w:rPr>
          <w:rFonts w:ascii="Times New Roman" w:hAnsi="Times New Roman" w:cs="Times New Roman"/>
          <w:b/>
          <w:bCs/>
          <w:sz w:val="24"/>
          <w:szCs w:val="24"/>
          <w:u w:val="single"/>
        </w:rPr>
        <w:t>CURRENT LAW:</w:t>
      </w:r>
    </w:p>
    <w:p w14:paraId="0ACBF246" w14:textId="5F8F5D44" w:rsidR="0002799A" w:rsidRPr="00BD2AE8" w:rsidRDefault="009C17B5" w:rsidP="6DCE1614">
      <w:pPr>
        <w:rPr>
          <w:rFonts w:ascii="Times New Roman" w:hAnsi="Times New Roman" w:cs="Times New Roman"/>
          <w:sz w:val="24"/>
          <w:szCs w:val="24"/>
        </w:rPr>
      </w:pPr>
      <w:r w:rsidRPr="6DCE1614">
        <w:rPr>
          <w:rFonts w:ascii="Times New Roman" w:hAnsi="Times New Roman" w:cs="Times New Roman"/>
          <w:i/>
          <w:iCs/>
          <w:sz w:val="24"/>
          <w:szCs w:val="24"/>
        </w:rPr>
        <w:t>M.G.L. ch.6</w:t>
      </w:r>
      <w:r w:rsidR="00412CA1" w:rsidRPr="6DCE1614">
        <w:rPr>
          <w:rFonts w:ascii="Times New Roman" w:hAnsi="Times New Roman" w:cs="Times New Roman"/>
          <w:i/>
          <w:iCs/>
          <w:sz w:val="24"/>
          <w:szCs w:val="24"/>
        </w:rPr>
        <w:t xml:space="preserve"> – </w:t>
      </w:r>
      <w:r w:rsidR="00CB3A29" w:rsidRPr="6DCE1614">
        <w:rPr>
          <w:rFonts w:ascii="Times New Roman" w:hAnsi="Times New Roman" w:cs="Times New Roman"/>
          <w:i/>
          <w:iCs/>
          <w:sz w:val="24"/>
          <w:szCs w:val="24"/>
        </w:rPr>
        <w:t xml:space="preserve">The </w:t>
      </w:r>
      <w:r w:rsidR="00EF422B" w:rsidRPr="6DCE1614">
        <w:rPr>
          <w:rFonts w:ascii="Times New Roman" w:hAnsi="Times New Roman" w:cs="Times New Roman"/>
          <w:i/>
          <w:iCs/>
          <w:sz w:val="24"/>
          <w:szCs w:val="24"/>
        </w:rPr>
        <w:t>governor, lieutenant governor and council</w:t>
      </w:r>
      <w:r w:rsidR="00B1619F" w:rsidRPr="6DCE1614">
        <w:rPr>
          <w:rFonts w:ascii="Times New Roman" w:hAnsi="Times New Roman" w:cs="Times New Roman"/>
          <w:i/>
          <w:iCs/>
          <w:sz w:val="24"/>
          <w:szCs w:val="24"/>
        </w:rPr>
        <w:t>, certain officers under the governor and council, and state library</w:t>
      </w:r>
      <w:r w:rsidR="269273FA" w:rsidRPr="6DCE1614">
        <w:rPr>
          <w:rFonts w:ascii="Times New Roman" w:hAnsi="Times New Roman" w:cs="Times New Roman"/>
          <w:i/>
          <w:iCs/>
          <w:sz w:val="24"/>
          <w:szCs w:val="24"/>
        </w:rPr>
        <w:t xml:space="preserve">: </w:t>
      </w:r>
      <w:r w:rsidR="269273FA" w:rsidRPr="6DCE1614">
        <w:rPr>
          <w:rFonts w:ascii="Times New Roman" w:hAnsi="Times New Roman" w:cs="Times New Roman"/>
          <w:sz w:val="24"/>
          <w:szCs w:val="24"/>
        </w:rPr>
        <w:t xml:space="preserve">establishes the framework for many state offices, commissions, and administrative bodies that handle a wide range of functions, from </w:t>
      </w:r>
      <w:r w:rsidR="3A4A2980" w:rsidRPr="6DCE1614">
        <w:rPr>
          <w:rFonts w:ascii="Times New Roman" w:hAnsi="Times New Roman" w:cs="Times New Roman"/>
          <w:sz w:val="24"/>
          <w:szCs w:val="24"/>
        </w:rPr>
        <w:t>veterans'</w:t>
      </w:r>
      <w:r w:rsidR="269273FA" w:rsidRPr="6DCE1614">
        <w:rPr>
          <w:rFonts w:ascii="Times New Roman" w:hAnsi="Times New Roman" w:cs="Times New Roman"/>
          <w:sz w:val="24"/>
          <w:szCs w:val="24"/>
        </w:rPr>
        <w:t xml:space="preserve"> services to consumer protection</w:t>
      </w:r>
      <w:r w:rsidR="6468FCDC" w:rsidRPr="6DCE1614">
        <w:rPr>
          <w:rFonts w:ascii="Times New Roman" w:hAnsi="Times New Roman" w:cs="Times New Roman"/>
          <w:sz w:val="24"/>
          <w:szCs w:val="24"/>
        </w:rPr>
        <w:t xml:space="preserve"> to cultural councils and historic preservation.</w:t>
      </w:r>
    </w:p>
    <w:p w14:paraId="16EE7415" w14:textId="77777777" w:rsidR="005B50B0" w:rsidRPr="00BD2AE8" w:rsidRDefault="005B50B0" w:rsidP="005B50B0">
      <w:pPr>
        <w:rPr>
          <w:rFonts w:ascii="Times New Roman" w:hAnsi="Times New Roman" w:cs="Times New Roman"/>
          <w:b/>
          <w:bCs/>
          <w:sz w:val="24"/>
          <w:szCs w:val="24"/>
          <w:u w:val="single"/>
        </w:rPr>
      </w:pPr>
      <w:r w:rsidRPr="4F4D97EF">
        <w:rPr>
          <w:rFonts w:ascii="Times New Roman" w:hAnsi="Times New Roman" w:cs="Times New Roman"/>
          <w:b/>
          <w:bCs/>
          <w:sz w:val="24"/>
          <w:szCs w:val="24"/>
          <w:u w:val="single"/>
        </w:rPr>
        <w:t xml:space="preserve">SUMMARY: </w:t>
      </w:r>
    </w:p>
    <w:p w14:paraId="554D0BD2" w14:textId="07347C53" w:rsidR="56780769" w:rsidRDefault="56780769" w:rsidP="4F4D97EF">
      <w:pPr>
        <w:rPr>
          <w:rFonts w:ascii="Times New Roman" w:hAnsi="Times New Roman" w:cs="Times New Roman"/>
          <w:sz w:val="24"/>
          <w:szCs w:val="24"/>
        </w:rPr>
      </w:pPr>
      <w:r w:rsidRPr="4F4D97EF">
        <w:rPr>
          <w:rFonts w:ascii="Times New Roman" w:hAnsi="Times New Roman" w:cs="Times New Roman"/>
          <w:sz w:val="24"/>
          <w:szCs w:val="24"/>
        </w:rPr>
        <w:t>The bill mandates that all public and private degree-granting educational institutions in the Commonwealth adopt and publicly disseminate policies concerning academic transcript notations and appeals related to sexual misconduct. These policies must be developed in coordination with the institution's Title IX Coordinator and updated annually.</w:t>
      </w:r>
    </w:p>
    <w:p w14:paraId="35FCBC28" w14:textId="55B85B08" w:rsidR="56780769" w:rsidRDefault="56780769" w:rsidP="4F4D97EF">
      <w:r w:rsidRPr="4F4D97EF">
        <w:rPr>
          <w:rFonts w:ascii="Times New Roman" w:hAnsi="Times New Roman" w:cs="Times New Roman"/>
          <w:sz w:val="24"/>
          <w:szCs w:val="24"/>
        </w:rPr>
        <w:t>The bill outlines specific requirements for transcript notations. Upon the commencement of disciplinary proceedings against a student accused of a crime of violence, a</w:t>
      </w:r>
      <w:r w:rsidR="00C92597">
        <w:rPr>
          <w:rFonts w:ascii="Times New Roman" w:hAnsi="Times New Roman" w:cs="Times New Roman"/>
          <w:sz w:val="24"/>
          <w:szCs w:val="24"/>
        </w:rPr>
        <w:t xml:space="preserve"> pr</w:t>
      </w:r>
      <w:r w:rsidR="00EE2306">
        <w:rPr>
          <w:rFonts w:ascii="Times New Roman" w:hAnsi="Times New Roman" w:cs="Times New Roman"/>
          <w:sz w:val="24"/>
          <w:szCs w:val="24"/>
        </w:rPr>
        <w:t>ominen</w:t>
      </w:r>
      <w:r w:rsidR="00C92597">
        <w:rPr>
          <w:rFonts w:ascii="Times New Roman" w:hAnsi="Times New Roman" w:cs="Times New Roman"/>
          <w:sz w:val="24"/>
          <w:szCs w:val="24"/>
        </w:rPr>
        <w:t>t</w:t>
      </w:r>
      <w:r w:rsidR="00EE2306">
        <w:rPr>
          <w:rFonts w:ascii="Times New Roman" w:hAnsi="Times New Roman" w:cs="Times New Roman"/>
          <w:sz w:val="24"/>
          <w:szCs w:val="24"/>
        </w:rPr>
        <w:t xml:space="preserve"> and</w:t>
      </w:r>
      <w:r w:rsidRPr="4F4D97EF">
        <w:rPr>
          <w:rFonts w:ascii="Times New Roman" w:hAnsi="Times New Roman" w:cs="Times New Roman"/>
          <w:sz w:val="24"/>
          <w:szCs w:val="24"/>
        </w:rPr>
        <w:t xml:space="preserve"> temporary notation must be added to the student's transcript, indicating the specific violation and that a final resolution is pending. If a student is found to have committed such a violation or withdraws while under investigation, a permanent notation detailing the violation and the outcome (suspension, expulsion, dismissal, or withdrawal) must be placed on their transcript. However, if a student is subsequently found not to have violated the institution's code, all related notations must be removed.</w:t>
      </w:r>
    </w:p>
    <w:p w14:paraId="313108DE" w14:textId="107587B5" w:rsidR="00965B12" w:rsidRPr="00BD2AE8" w:rsidRDefault="56780769" w:rsidP="6DCE1614">
      <w:r w:rsidRPr="6DCE1614">
        <w:rPr>
          <w:rFonts w:ascii="Times New Roman" w:hAnsi="Times New Roman" w:cs="Times New Roman"/>
          <w:sz w:val="24"/>
          <w:szCs w:val="24"/>
        </w:rPr>
        <w:t xml:space="preserve">Institutions are required to notify students that such incidents will be documented on their academic transcripts and to establish procedures for removing notations if a student is cleared of the allegations. The provisions of this act apply to alleged sexual misconduct occurring on campus, off-campus, or while studying abroad. Annually, by December 1, each institution must submit a report to the department of higher education detailing the number of temporary and permanent notations, which the department will then use to publish an aggregate statewide report </w:t>
      </w:r>
      <w:r w:rsidR="00EE2306">
        <w:rPr>
          <w:rFonts w:ascii="Times New Roman" w:hAnsi="Times New Roman" w:cs="Times New Roman"/>
          <w:sz w:val="24"/>
          <w:szCs w:val="24"/>
        </w:rPr>
        <w:lastRenderedPageBreak/>
        <w:t>to file with the attorney general</w:t>
      </w:r>
      <w:r w:rsidR="00DD423A">
        <w:rPr>
          <w:rFonts w:ascii="Times New Roman" w:hAnsi="Times New Roman" w:cs="Times New Roman"/>
          <w:sz w:val="24"/>
          <w:szCs w:val="24"/>
        </w:rPr>
        <w:t xml:space="preserve">, the House and Senate Clerks, and the joint committee on higher education. </w:t>
      </w:r>
    </w:p>
    <w:sectPr w:rsidR="00965B12" w:rsidRPr="00BD2A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7F742" w14:textId="77777777" w:rsidR="008517E9" w:rsidRDefault="008517E9" w:rsidP="00DE2944">
      <w:pPr>
        <w:spacing w:after="0" w:line="240" w:lineRule="auto"/>
      </w:pPr>
      <w:r>
        <w:separator/>
      </w:r>
    </w:p>
  </w:endnote>
  <w:endnote w:type="continuationSeparator" w:id="0">
    <w:p w14:paraId="3A44D26B" w14:textId="77777777" w:rsidR="008517E9" w:rsidRDefault="008517E9" w:rsidP="00DE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40802" w14:textId="77777777" w:rsidR="00DE2944" w:rsidRDefault="00DE2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734978"/>
      <w:docPartObj>
        <w:docPartGallery w:val="Page Numbers (Bottom of Page)"/>
        <w:docPartUnique/>
      </w:docPartObj>
    </w:sdtPr>
    <w:sdtEndPr>
      <w:rPr>
        <w:noProof/>
      </w:rPr>
    </w:sdtEndPr>
    <w:sdtContent>
      <w:p w14:paraId="656CFD24" w14:textId="395C2AF8" w:rsidR="00DE2944" w:rsidRDefault="00DE2944">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2</w:t>
        </w:r>
      </w:p>
    </w:sdtContent>
  </w:sdt>
  <w:p w14:paraId="2EA9B73F" w14:textId="77777777" w:rsidR="00DE2944" w:rsidRDefault="00DE2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58D7" w14:textId="77777777" w:rsidR="00DE2944" w:rsidRDefault="00DE2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2AF7" w14:textId="77777777" w:rsidR="008517E9" w:rsidRDefault="008517E9" w:rsidP="00DE2944">
      <w:pPr>
        <w:spacing w:after="0" w:line="240" w:lineRule="auto"/>
      </w:pPr>
      <w:r>
        <w:separator/>
      </w:r>
    </w:p>
  </w:footnote>
  <w:footnote w:type="continuationSeparator" w:id="0">
    <w:p w14:paraId="249682B4" w14:textId="77777777" w:rsidR="008517E9" w:rsidRDefault="008517E9" w:rsidP="00DE2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F87C" w14:textId="77777777" w:rsidR="00DE2944" w:rsidRDefault="00DE2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62F8" w14:textId="77777777" w:rsidR="00DE2944" w:rsidRDefault="00DE29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E1DB" w14:textId="77777777" w:rsidR="00DE2944" w:rsidRDefault="00DE2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40955"/>
    <w:multiLevelType w:val="hybridMultilevel"/>
    <w:tmpl w:val="5010D612"/>
    <w:lvl w:ilvl="0" w:tplc="CDE8FA9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756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B0"/>
    <w:rsid w:val="00010381"/>
    <w:rsid w:val="0002799A"/>
    <w:rsid w:val="000D140E"/>
    <w:rsid w:val="001919D5"/>
    <w:rsid w:val="0029312B"/>
    <w:rsid w:val="002A4E22"/>
    <w:rsid w:val="003247D4"/>
    <w:rsid w:val="00412CA1"/>
    <w:rsid w:val="005B50B0"/>
    <w:rsid w:val="005D61A9"/>
    <w:rsid w:val="0068506E"/>
    <w:rsid w:val="007B3211"/>
    <w:rsid w:val="007C5611"/>
    <w:rsid w:val="007F20F0"/>
    <w:rsid w:val="0082750F"/>
    <w:rsid w:val="008517E9"/>
    <w:rsid w:val="00965B12"/>
    <w:rsid w:val="00973E84"/>
    <w:rsid w:val="009C17B5"/>
    <w:rsid w:val="00AB1E49"/>
    <w:rsid w:val="00B1619F"/>
    <w:rsid w:val="00BD2AE8"/>
    <w:rsid w:val="00C20C5E"/>
    <w:rsid w:val="00C92597"/>
    <w:rsid w:val="00CB3A29"/>
    <w:rsid w:val="00D51801"/>
    <w:rsid w:val="00DD423A"/>
    <w:rsid w:val="00DE2944"/>
    <w:rsid w:val="00EE2306"/>
    <w:rsid w:val="00EF422B"/>
    <w:rsid w:val="0D0A9A86"/>
    <w:rsid w:val="1DCDC821"/>
    <w:rsid w:val="269273FA"/>
    <w:rsid w:val="3A4A2980"/>
    <w:rsid w:val="3EE01F25"/>
    <w:rsid w:val="4F4D97EF"/>
    <w:rsid w:val="56780769"/>
    <w:rsid w:val="61527B32"/>
    <w:rsid w:val="6468FCDC"/>
    <w:rsid w:val="6DCE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F5EEF"/>
  <w15:chartTrackingRefBased/>
  <w15:docId w15:val="{F3F29A58-21C8-40F0-815A-0CAFBD5C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0B0"/>
  </w:style>
  <w:style w:type="paragraph" w:styleId="Heading1">
    <w:name w:val="heading 1"/>
    <w:basedOn w:val="Normal"/>
    <w:next w:val="Normal"/>
    <w:link w:val="Heading1Char"/>
    <w:uiPriority w:val="9"/>
    <w:qFormat/>
    <w:rsid w:val="005B5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0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0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0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0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0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0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0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0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0B0"/>
    <w:rPr>
      <w:rFonts w:eastAsiaTheme="majorEastAsia" w:cstheme="majorBidi"/>
      <w:color w:val="272727" w:themeColor="text1" w:themeTint="D8"/>
    </w:rPr>
  </w:style>
  <w:style w:type="paragraph" w:styleId="Title">
    <w:name w:val="Title"/>
    <w:basedOn w:val="Normal"/>
    <w:next w:val="Normal"/>
    <w:link w:val="TitleChar"/>
    <w:uiPriority w:val="10"/>
    <w:qFormat/>
    <w:rsid w:val="005B50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0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0B0"/>
    <w:pPr>
      <w:spacing w:before="160"/>
      <w:jc w:val="center"/>
    </w:pPr>
    <w:rPr>
      <w:i/>
      <w:iCs/>
      <w:color w:val="404040" w:themeColor="text1" w:themeTint="BF"/>
    </w:rPr>
  </w:style>
  <w:style w:type="character" w:customStyle="1" w:styleId="QuoteChar">
    <w:name w:val="Quote Char"/>
    <w:basedOn w:val="DefaultParagraphFont"/>
    <w:link w:val="Quote"/>
    <w:uiPriority w:val="29"/>
    <w:rsid w:val="005B50B0"/>
    <w:rPr>
      <w:i/>
      <w:iCs/>
      <w:color w:val="404040" w:themeColor="text1" w:themeTint="BF"/>
    </w:rPr>
  </w:style>
  <w:style w:type="paragraph" w:styleId="ListParagraph">
    <w:name w:val="List Paragraph"/>
    <w:basedOn w:val="Normal"/>
    <w:uiPriority w:val="34"/>
    <w:qFormat/>
    <w:rsid w:val="005B50B0"/>
    <w:pPr>
      <w:ind w:left="720"/>
      <w:contextualSpacing/>
    </w:pPr>
  </w:style>
  <w:style w:type="character" w:styleId="IntenseEmphasis">
    <w:name w:val="Intense Emphasis"/>
    <w:basedOn w:val="DefaultParagraphFont"/>
    <w:uiPriority w:val="21"/>
    <w:qFormat/>
    <w:rsid w:val="005B50B0"/>
    <w:rPr>
      <w:i/>
      <w:iCs/>
      <w:color w:val="0F4761" w:themeColor="accent1" w:themeShade="BF"/>
    </w:rPr>
  </w:style>
  <w:style w:type="paragraph" w:styleId="IntenseQuote">
    <w:name w:val="Intense Quote"/>
    <w:basedOn w:val="Normal"/>
    <w:next w:val="Normal"/>
    <w:link w:val="IntenseQuoteChar"/>
    <w:uiPriority w:val="30"/>
    <w:qFormat/>
    <w:rsid w:val="005B5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0B0"/>
    <w:rPr>
      <w:i/>
      <w:iCs/>
      <w:color w:val="0F4761" w:themeColor="accent1" w:themeShade="BF"/>
    </w:rPr>
  </w:style>
  <w:style w:type="character" w:styleId="IntenseReference">
    <w:name w:val="Intense Reference"/>
    <w:basedOn w:val="DefaultParagraphFont"/>
    <w:uiPriority w:val="32"/>
    <w:qFormat/>
    <w:rsid w:val="005B50B0"/>
    <w:rPr>
      <w:b/>
      <w:bCs/>
      <w:smallCaps/>
      <w:color w:val="0F4761" w:themeColor="accent1" w:themeShade="BF"/>
      <w:spacing w:val="5"/>
    </w:rPr>
  </w:style>
  <w:style w:type="paragraph" w:styleId="Header">
    <w:name w:val="header"/>
    <w:basedOn w:val="Normal"/>
    <w:link w:val="HeaderChar"/>
    <w:uiPriority w:val="99"/>
    <w:unhideWhenUsed/>
    <w:rsid w:val="00DE2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944"/>
  </w:style>
  <w:style w:type="paragraph" w:styleId="Footer">
    <w:name w:val="footer"/>
    <w:basedOn w:val="Normal"/>
    <w:link w:val="FooterChar"/>
    <w:uiPriority w:val="99"/>
    <w:unhideWhenUsed/>
    <w:rsid w:val="00DE2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058972">
      <w:bodyDiv w:val="1"/>
      <w:marLeft w:val="0"/>
      <w:marRight w:val="0"/>
      <w:marTop w:val="0"/>
      <w:marBottom w:val="0"/>
      <w:divBdr>
        <w:top w:val="none" w:sz="0" w:space="0" w:color="auto"/>
        <w:left w:val="none" w:sz="0" w:space="0" w:color="auto"/>
        <w:bottom w:val="none" w:sz="0" w:space="0" w:color="auto"/>
        <w:right w:val="none" w:sz="0" w:space="0" w:color="auto"/>
      </w:divBdr>
    </w:div>
    <w:div w:id="14370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George (HOU)</dc:creator>
  <cp:keywords/>
  <dc:description/>
  <cp:lastModifiedBy>Doppel, Emily (HOU)</cp:lastModifiedBy>
  <cp:revision>23</cp:revision>
  <dcterms:created xsi:type="dcterms:W3CDTF">2025-03-20T17:56:00Z</dcterms:created>
  <dcterms:modified xsi:type="dcterms:W3CDTF">2025-09-30T19:32:00Z</dcterms:modified>
</cp:coreProperties>
</file>