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BE42" w14:textId="77777777" w:rsidR="003C044E" w:rsidRPr="00BF7B1B" w:rsidRDefault="003C044E" w:rsidP="003C044E">
      <w:pPr>
        <w:jc w:val="center"/>
        <w:rPr>
          <w:rFonts w:ascii="Times New Roman" w:hAnsi="Times New Roman" w:cs="Times New Roman"/>
          <w:b/>
          <w:bCs/>
        </w:rPr>
      </w:pPr>
      <w:r w:rsidRPr="00BF7B1B">
        <w:rPr>
          <w:rFonts w:ascii="Times New Roman" w:hAnsi="Times New Roman" w:cs="Times New Roman"/>
          <w:b/>
          <w:bCs/>
        </w:rPr>
        <w:t>Joint Committee on Higher Education</w:t>
      </w:r>
    </w:p>
    <w:p w14:paraId="4AB8D0C7" w14:textId="77777777" w:rsidR="003C044E" w:rsidRPr="00BF7B1B" w:rsidRDefault="003C044E" w:rsidP="003C044E">
      <w:pPr>
        <w:jc w:val="center"/>
        <w:rPr>
          <w:rFonts w:ascii="Times New Roman" w:hAnsi="Times New Roman" w:cs="Times New Roman"/>
          <w:b/>
          <w:bCs/>
        </w:rPr>
      </w:pPr>
      <w:r w:rsidRPr="00BF7B1B">
        <w:rPr>
          <w:rFonts w:ascii="Times New Roman" w:hAnsi="Times New Roman" w:cs="Times New Roman"/>
          <w:b/>
          <w:bCs/>
        </w:rPr>
        <w:t>Bill Summary</w:t>
      </w:r>
    </w:p>
    <w:p w14:paraId="1CFC280F" w14:textId="570477A6" w:rsidR="003C044E" w:rsidRPr="00E8690D" w:rsidRDefault="003C044E" w:rsidP="00E8690D">
      <w:pPr>
        <w:jc w:val="center"/>
        <w:rPr>
          <w:rFonts w:ascii="Times New Roman" w:hAnsi="Times New Roman" w:cs="Times New Roman"/>
          <w:b/>
          <w:bCs/>
        </w:rPr>
      </w:pPr>
      <w:r w:rsidRPr="00BF7B1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5969D5" wp14:editId="043DE799">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7C03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6552D52E" w14:textId="77777777" w:rsidR="00630902" w:rsidRPr="00B14A49" w:rsidRDefault="00630902" w:rsidP="00630902">
      <w:pPr>
        <w:pStyle w:val="NormalWeb"/>
        <w:spacing w:before="0" w:beforeAutospacing="0" w:after="160" w:afterAutospacing="0"/>
      </w:pPr>
      <w:r w:rsidRPr="00B14A49">
        <w:rPr>
          <w:b/>
          <w:bCs/>
          <w:color w:val="000000"/>
          <w:u w:val="single"/>
        </w:rPr>
        <w:t>BILL NUMBER:</w:t>
      </w:r>
      <w:r w:rsidRPr="00B14A49">
        <w:rPr>
          <w:color w:val="000000"/>
        </w:rPr>
        <w:t xml:space="preserve"> House, No. 1454</w:t>
      </w:r>
    </w:p>
    <w:p w14:paraId="35C935BB" w14:textId="77777777" w:rsidR="00630902" w:rsidRPr="00B14A49" w:rsidRDefault="00630902" w:rsidP="00630902">
      <w:pPr>
        <w:pStyle w:val="NormalWeb"/>
        <w:spacing w:before="0" w:beforeAutospacing="0" w:after="160" w:afterAutospacing="0"/>
      </w:pPr>
      <w:r w:rsidRPr="00B14A49">
        <w:rPr>
          <w:b/>
          <w:bCs/>
          <w:color w:val="000000"/>
          <w:u w:val="single"/>
        </w:rPr>
        <w:t>TITLE:</w:t>
      </w:r>
      <w:r w:rsidRPr="00B14A49">
        <w:rPr>
          <w:color w:val="000000"/>
        </w:rPr>
        <w:t xml:space="preserve"> An Act to modernize the endowment match program</w:t>
      </w:r>
    </w:p>
    <w:p w14:paraId="031F0F9E" w14:textId="77777777" w:rsidR="00630902" w:rsidRPr="00B14A49" w:rsidRDefault="00630902" w:rsidP="00630902">
      <w:pPr>
        <w:pStyle w:val="NormalWeb"/>
        <w:spacing w:before="0" w:beforeAutospacing="0" w:after="160" w:afterAutospacing="0"/>
      </w:pPr>
      <w:r w:rsidRPr="00B14A49">
        <w:rPr>
          <w:b/>
          <w:bCs/>
          <w:color w:val="000000"/>
          <w:u w:val="single"/>
        </w:rPr>
        <w:t>SPONSORS:</w:t>
      </w:r>
      <w:r w:rsidRPr="00B14A49">
        <w:rPr>
          <w:color w:val="000000"/>
        </w:rPr>
        <w:t xml:space="preserve"> Rep. Dave Rogers (Cambridge)</w:t>
      </w:r>
    </w:p>
    <w:p w14:paraId="59A6DB37" w14:textId="77777777" w:rsidR="00630902" w:rsidRPr="00B14A49" w:rsidRDefault="00630902" w:rsidP="00630902">
      <w:pPr>
        <w:pStyle w:val="NormalWeb"/>
        <w:spacing w:before="0" w:beforeAutospacing="0" w:after="160" w:afterAutospacing="0"/>
      </w:pPr>
      <w:r w:rsidRPr="00B14A49">
        <w:rPr>
          <w:b/>
          <w:bCs/>
          <w:color w:val="000000"/>
          <w:u w:val="single"/>
        </w:rPr>
        <w:t>SIMILAR MATTERS:</w:t>
      </w:r>
      <w:r w:rsidRPr="00B14A49">
        <w:rPr>
          <w:color w:val="000000"/>
        </w:rPr>
        <w:t xml:space="preserve"> S.919 (Sen. Jo Comerford)</w:t>
      </w:r>
    </w:p>
    <w:p w14:paraId="7134BD5F" w14:textId="77777777" w:rsidR="00630902" w:rsidRPr="00B14A49" w:rsidRDefault="00630902" w:rsidP="00630902">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0F51E80A" w14:textId="77777777" w:rsidR="00630902" w:rsidRPr="00B14A49" w:rsidRDefault="00630902" w:rsidP="00630902">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543F8B4B" w14:textId="77777777" w:rsidR="00630902" w:rsidRPr="00B14A49" w:rsidRDefault="00630902" w:rsidP="00630902">
      <w:pPr>
        <w:pStyle w:val="NormalWeb"/>
        <w:spacing w:before="0" w:beforeAutospacing="0" w:after="160" w:afterAutospacing="0"/>
      </w:pPr>
      <w:r w:rsidRPr="00B14A49">
        <w:rPr>
          <w:b/>
          <w:bCs/>
          <w:color w:val="000000"/>
          <w:u w:val="single"/>
        </w:rPr>
        <w:t>PRIOR HISTORY:</w:t>
      </w:r>
      <w:r w:rsidRPr="00B14A49">
        <w:rPr>
          <w:color w:val="000000"/>
        </w:rPr>
        <w:t xml:space="preserve"> New file</w:t>
      </w:r>
    </w:p>
    <w:p w14:paraId="24CF96E9" w14:textId="77777777" w:rsidR="00630902" w:rsidRPr="00B14A49" w:rsidRDefault="00630902" w:rsidP="00630902">
      <w:pPr>
        <w:pStyle w:val="NormalWeb"/>
        <w:spacing w:before="0" w:beforeAutospacing="0" w:after="160" w:afterAutospacing="0"/>
      </w:pPr>
      <w:r w:rsidRPr="00B14A49">
        <w:rPr>
          <w:b/>
          <w:bCs/>
          <w:color w:val="000000"/>
          <w:u w:val="single"/>
        </w:rPr>
        <w:t>CURRENT LAW:</w:t>
      </w:r>
    </w:p>
    <w:p w14:paraId="4ADD3A3E" w14:textId="77777777" w:rsidR="00630902" w:rsidRPr="00B14A49" w:rsidRDefault="00630902" w:rsidP="00630902">
      <w:pPr>
        <w:pStyle w:val="NormalWeb"/>
        <w:spacing w:before="0" w:beforeAutospacing="0" w:after="160" w:afterAutospacing="0"/>
      </w:pPr>
      <w:r w:rsidRPr="00B14A49">
        <w:rPr>
          <w:i/>
          <w:iCs/>
          <w:color w:val="000000"/>
        </w:rPr>
        <w:t xml:space="preserve">M.G.L. c. 15A, § 15E – </w:t>
      </w:r>
      <w:r w:rsidRPr="00B14A49">
        <w:rPr>
          <w:color w:val="000000"/>
        </w:rPr>
        <w:t>Establishes the endowment match program to encourage private fundraising from the public institutions of higher education. This section pledges that, subject to appropriation, every $2 raised through private fundraising will be matched by $1 of state funding towards the institution’s endowment or a capital outlay program. </w:t>
      </w:r>
    </w:p>
    <w:p w14:paraId="24102EF2" w14:textId="77777777" w:rsidR="00630902" w:rsidRPr="00B14A49" w:rsidRDefault="00630902" w:rsidP="00630902">
      <w:pPr>
        <w:pStyle w:val="NormalWeb"/>
        <w:spacing w:before="0" w:beforeAutospacing="0" w:after="160" w:afterAutospacing="0"/>
      </w:pPr>
      <w:r w:rsidRPr="00B14A49">
        <w:rPr>
          <w:color w:val="000000"/>
        </w:rPr>
        <w:t>In the FY25 budget, $5,000,000 was appropriated for matching contributions at state universities and $10,000,000 for matching contributions at UMASS. These line items were funded by Fair Share accounts. </w:t>
      </w:r>
    </w:p>
    <w:p w14:paraId="1BE5CC43" w14:textId="77777777" w:rsidR="00630902" w:rsidRPr="00B14A49" w:rsidRDefault="00630902" w:rsidP="00630902">
      <w:pPr>
        <w:pStyle w:val="NormalWeb"/>
        <w:spacing w:before="0" w:beforeAutospacing="0" w:after="160" w:afterAutospacing="0"/>
      </w:pPr>
      <w:r w:rsidRPr="00B14A49">
        <w:rPr>
          <w:b/>
          <w:bCs/>
          <w:color w:val="000000"/>
          <w:u w:val="single"/>
        </w:rPr>
        <w:t>SUMMARY:</w:t>
      </w:r>
    </w:p>
    <w:p w14:paraId="59D9F1B7" w14:textId="77777777" w:rsidR="00630902" w:rsidRPr="00B14A49" w:rsidRDefault="00630902" w:rsidP="00630902">
      <w:pPr>
        <w:pStyle w:val="NormalWeb"/>
        <w:spacing w:before="0" w:beforeAutospacing="0" w:after="160" w:afterAutospacing="0"/>
      </w:pPr>
      <w:r w:rsidRPr="00B14A49">
        <w:rPr>
          <w:color w:val="000000"/>
        </w:rPr>
        <w:t xml:space="preserve">This bill allows community colleges to receive matching funds from the state under the endowment match program. Community colleges are exempt from the requirement that private contributions be used for “academic purposes” (E.g., scholarships or an endowed chair position) or for capital investment </w:t>
      </w:r>
      <w:proofErr w:type="gramStart"/>
      <w:r w:rsidRPr="00B14A49">
        <w:rPr>
          <w:color w:val="000000"/>
        </w:rPr>
        <w:t>in order to</w:t>
      </w:r>
      <w:proofErr w:type="gramEnd"/>
      <w:r w:rsidRPr="00B14A49">
        <w:rPr>
          <w:color w:val="000000"/>
        </w:rPr>
        <w:t xml:space="preserve"> be eligible to receive matching state funds. The act shall take effect immediately upon passage.</w:t>
      </w:r>
    </w:p>
    <w:p w14:paraId="7F24157A" w14:textId="3CC4CF55" w:rsidR="00965B12" w:rsidRPr="00BF7B1B" w:rsidRDefault="00965B12" w:rsidP="00630902">
      <w:pPr>
        <w:pStyle w:val="NormalWeb"/>
        <w:spacing w:before="0" w:beforeAutospacing="0" w:after="160" w:afterAutospacing="0"/>
      </w:pPr>
    </w:p>
    <w:sectPr w:rsidR="00965B12" w:rsidRPr="00BF7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4E"/>
    <w:rsid w:val="000207B8"/>
    <w:rsid w:val="00054CEC"/>
    <w:rsid w:val="00177C03"/>
    <w:rsid w:val="00202EED"/>
    <w:rsid w:val="002C2022"/>
    <w:rsid w:val="003C044E"/>
    <w:rsid w:val="003E27CE"/>
    <w:rsid w:val="00465BFF"/>
    <w:rsid w:val="00630902"/>
    <w:rsid w:val="007B07EC"/>
    <w:rsid w:val="007B3211"/>
    <w:rsid w:val="007D2C73"/>
    <w:rsid w:val="00880608"/>
    <w:rsid w:val="00887357"/>
    <w:rsid w:val="008D0BD7"/>
    <w:rsid w:val="00965B12"/>
    <w:rsid w:val="009F3310"/>
    <w:rsid w:val="00BF7B1B"/>
    <w:rsid w:val="00C24661"/>
    <w:rsid w:val="00D1041C"/>
    <w:rsid w:val="00DE7471"/>
    <w:rsid w:val="00E8690D"/>
    <w:rsid w:val="00F52CC0"/>
    <w:rsid w:val="00F71577"/>
    <w:rsid w:val="00FB0CE7"/>
    <w:rsid w:val="00FE1C81"/>
    <w:rsid w:val="00FF654A"/>
    <w:rsid w:val="03A70CF3"/>
    <w:rsid w:val="08BAB905"/>
    <w:rsid w:val="098B9ACF"/>
    <w:rsid w:val="10B764DD"/>
    <w:rsid w:val="1D4E5A15"/>
    <w:rsid w:val="22C8D480"/>
    <w:rsid w:val="4F29E915"/>
    <w:rsid w:val="51E8E6E4"/>
    <w:rsid w:val="52D544DC"/>
    <w:rsid w:val="5B217072"/>
    <w:rsid w:val="5B22E72E"/>
    <w:rsid w:val="5B77E915"/>
    <w:rsid w:val="610413B9"/>
    <w:rsid w:val="6ED687B5"/>
    <w:rsid w:val="73C4B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9464"/>
  <w15:chartTrackingRefBased/>
  <w15:docId w15:val="{228FA114-E965-4BB2-A15A-6227606A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44E"/>
  </w:style>
  <w:style w:type="paragraph" w:styleId="Heading1">
    <w:name w:val="heading 1"/>
    <w:basedOn w:val="Normal"/>
    <w:next w:val="Normal"/>
    <w:link w:val="Heading1Char"/>
    <w:uiPriority w:val="9"/>
    <w:qFormat/>
    <w:rsid w:val="003C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4E"/>
    <w:rPr>
      <w:rFonts w:eastAsiaTheme="majorEastAsia" w:cstheme="majorBidi"/>
      <w:color w:val="272727" w:themeColor="text1" w:themeTint="D8"/>
    </w:rPr>
  </w:style>
  <w:style w:type="paragraph" w:styleId="Title">
    <w:name w:val="Title"/>
    <w:basedOn w:val="Normal"/>
    <w:next w:val="Normal"/>
    <w:link w:val="TitleChar"/>
    <w:uiPriority w:val="10"/>
    <w:qFormat/>
    <w:rsid w:val="003C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4E"/>
    <w:pPr>
      <w:spacing w:before="160"/>
      <w:jc w:val="center"/>
    </w:pPr>
    <w:rPr>
      <w:i/>
      <w:iCs/>
      <w:color w:val="404040" w:themeColor="text1" w:themeTint="BF"/>
    </w:rPr>
  </w:style>
  <w:style w:type="character" w:customStyle="1" w:styleId="QuoteChar">
    <w:name w:val="Quote Char"/>
    <w:basedOn w:val="DefaultParagraphFont"/>
    <w:link w:val="Quote"/>
    <w:uiPriority w:val="29"/>
    <w:rsid w:val="003C044E"/>
    <w:rPr>
      <w:i/>
      <w:iCs/>
      <w:color w:val="404040" w:themeColor="text1" w:themeTint="BF"/>
    </w:rPr>
  </w:style>
  <w:style w:type="paragraph" w:styleId="ListParagraph">
    <w:name w:val="List Paragraph"/>
    <w:basedOn w:val="Normal"/>
    <w:uiPriority w:val="34"/>
    <w:qFormat/>
    <w:rsid w:val="003C044E"/>
    <w:pPr>
      <w:ind w:left="720"/>
      <w:contextualSpacing/>
    </w:pPr>
  </w:style>
  <w:style w:type="character" w:styleId="IntenseEmphasis">
    <w:name w:val="Intense Emphasis"/>
    <w:basedOn w:val="DefaultParagraphFont"/>
    <w:uiPriority w:val="21"/>
    <w:qFormat/>
    <w:rsid w:val="003C044E"/>
    <w:rPr>
      <w:i/>
      <w:iCs/>
      <w:color w:val="0F4761" w:themeColor="accent1" w:themeShade="BF"/>
    </w:rPr>
  </w:style>
  <w:style w:type="paragraph" w:styleId="IntenseQuote">
    <w:name w:val="Intense Quote"/>
    <w:basedOn w:val="Normal"/>
    <w:next w:val="Normal"/>
    <w:link w:val="IntenseQuoteChar"/>
    <w:uiPriority w:val="30"/>
    <w:qFormat/>
    <w:rsid w:val="003C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4E"/>
    <w:rPr>
      <w:i/>
      <w:iCs/>
      <w:color w:val="0F4761" w:themeColor="accent1" w:themeShade="BF"/>
    </w:rPr>
  </w:style>
  <w:style w:type="character" w:styleId="IntenseReference">
    <w:name w:val="Intense Reference"/>
    <w:basedOn w:val="DefaultParagraphFont"/>
    <w:uiPriority w:val="32"/>
    <w:qFormat/>
    <w:rsid w:val="003C044E"/>
    <w:rPr>
      <w:b/>
      <w:bCs/>
      <w:smallCaps/>
      <w:color w:val="0F4761" w:themeColor="accent1" w:themeShade="BF"/>
      <w:spacing w:val="5"/>
    </w:rPr>
  </w:style>
  <w:style w:type="paragraph" w:styleId="NormalWeb">
    <w:name w:val="Normal (Web)"/>
    <w:basedOn w:val="Normal"/>
    <w:uiPriority w:val="99"/>
    <w:unhideWhenUsed/>
    <w:rsid w:val="003E27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20571">
      <w:bodyDiv w:val="1"/>
      <w:marLeft w:val="0"/>
      <w:marRight w:val="0"/>
      <w:marTop w:val="0"/>
      <w:marBottom w:val="0"/>
      <w:divBdr>
        <w:top w:val="none" w:sz="0" w:space="0" w:color="auto"/>
        <w:left w:val="none" w:sz="0" w:space="0" w:color="auto"/>
        <w:bottom w:val="none" w:sz="0" w:space="0" w:color="auto"/>
        <w:right w:val="none" w:sz="0" w:space="0" w:color="auto"/>
      </w:divBdr>
    </w:div>
    <w:div w:id="1853104132">
      <w:bodyDiv w:val="1"/>
      <w:marLeft w:val="0"/>
      <w:marRight w:val="0"/>
      <w:marTop w:val="0"/>
      <w:marBottom w:val="0"/>
      <w:divBdr>
        <w:top w:val="none" w:sz="0" w:space="0" w:color="auto"/>
        <w:left w:val="none" w:sz="0" w:space="0" w:color="auto"/>
        <w:bottom w:val="none" w:sz="0" w:space="0" w:color="auto"/>
        <w:right w:val="none" w:sz="0" w:space="0" w:color="auto"/>
      </w:divBdr>
    </w:div>
    <w:div w:id="19512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23</cp:revision>
  <dcterms:created xsi:type="dcterms:W3CDTF">2025-03-24T18:39:00Z</dcterms:created>
  <dcterms:modified xsi:type="dcterms:W3CDTF">2025-09-11T16:38:00Z</dcterms:modified>
</cp:coreProperties>
</file>