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8277" w14:textId="77777777" w:rsidR="004470B9" w:rsidRPr="00D737AC" w:rsidRDefault="004470B9" w:rsidP="004470B9">
      <w:pPr>
        <w:jc w:val="center"/>
        <w:rPr>
          <w:rFonts w:ascii="Times New Roman" w:hAnsi="Times New Roman" w:cs="Times New Roman"/>
          <w:b/>
          <w:bCs/>
        </w:rPr>
      </w:pPr>
      <w:r w:rsidRPr="00D737AC">
        <w:rPr>
          <w:rFonts w:ascii="Times New Roman" w:hAnsi="Times New Roman" w:cs="Times New Roman"/>
          <w:b/>
          <w:bCs/>
        </w:rPr>
        <w:t>Joint Committee on Higher Education</w:t>
      </w:r>
    </w:p>
    <w:p w14:paraId="7D03D642" w14:textId="77777777" w:rsidR="004470B9" w:rsidRDefault="004470B9" w:rsidP="004470B9">
      <w:pPr>
        <w:jc w:val="center"/>
        <w:rPr>
          <w:rFonts w:ascii="Times New Roman" w:hAnsi="Times New Roman" w:cs="Times New Roman"/>
          <w:b/>
          <w:bCs/>
        </w:rPr>
      </w:pPr>
      <w:r w:rsidRPr="00D737AC">
        <w:rPr>
          <w:rFonts w:ascii="Times New Roman" w:hAnsi="Times New Roman" w:cs="Times New Roman"/>
          <w:b/>
          <w:bCs/>
        </w:rPr>
        <w:t>Bill Summary</w:t>
      </w:r>
    </w:p>
    <w:p w14:paraId="173FA9AD" w14:textId="77777777" w:rsidR="004470B9" w:rsidRDefault="004470B9" w:rsidP="004470B9">
      <w:pPr>
        <w:jc w:val="center"/>
        <w:rPr>
          <w:rFonts w:ascii="Times New Roman" w:hAnsi="Times New Roman" w:cs="Times New Roman"/>
          <w:b/>
          <w:bCs/>
        </w:rPr>
      </w:pPr>
      <w:r w:rsidRPr="00D737AC">
        <w:rPr>
          <w:noProof/>
        </w:rPr>
        <mc:AlternateContent>
          <mc:Choice Requires="wps">
            <w:drawing>
              <wp:anchor distT="0" distB="0" distL="114300" distR="114300" simplePos="0" relativeHeight="251659264" behindDoc="0" locked="0" layoutInCell="1" allowOverlap="1" wp14:anchorId="3C790CD3" wp14:editId="0AEDD3F8">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8C73A"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8pt,15pt" to="87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strokecolor="#156082 [3204]" strokeweight=".5pt">
                <v:stroke joinstyle="miter"/>
                <w10:wrap anchorx="margin"/>
              </v:line>
            </w:pict>
          </mc:Fallback>
        </mc:AlternateContent>
      </w:r>
    </w:p>
    <w:p w14:paraId="005D0388" w14:textId="77777777" w:rsidR="004470B9" w:rsidRDefault="004470B9" w:rsidP="004470B9">
      <w:pPr>
        <w:rPr>
          <w:rFonts w:ascii="Times New Roman" w:hAnsi="Times New Roman" w:cs="Times New Roman"/>
        </w:rPr>
      </w:pPr>
    </w:p>
    <w:p w14:paraId="0B5D15EE" w14:textId="246F5A41" w:rsidR="004470B9" w:rsidRPr="00D737AC" w:rsidRDefault="004470B9" w:rsidP="004470B9">
      <w:pPr>
        <w:rPr>
          <w:rFonts w:ascii="Times New Roman" w:hAnsi="Times New Roman" w:cs="Times New Roman"/>
          <w:b/>
          <w:bCs/>
          <w:u w:val="single"/>
        </w:rPr>
      </w:pPr>
      <w:r w:rsidRPr="00D737AC">
        <w:rPr>
          <w:rFonts w:ascii="Times New Roman" w:hAnsi="Times New Roman" w:cs="Times New Roman"/>
          <w:b/>
          <w:bCs/>
          <w:u w:val="single"/>
        </w:rPr>
        <w:t>BILL NUMBER:</w:t>
      </w:r>
      <w:r w:rsidR="00AF59B6">
        <w:rPr>
          <w:rFonts w:ascii="Times New Roman" w:hAnsi="Times New Roman" w:cs="Times New Roman"/>
        </w:rPr>
        <w:t xml:space="preserve"> </w:t>
      </w:r>
      <w:r w:rsidRPr="00D737AC">
        <w:rPr>
          <w:rFonts w:ascii="Times New Roman" w:hAnsi="Times New Roman" w:cs="Times New Roman"/>
        </w:rPr>
        <w:t>H</w:t>
      </w:r>
      <w:r w:rsidR="00102DA8">
        <w:rPr>
          <w:rFonts w:ascii="Times New Roman" w:hAnsi="Times New Roman" w:cs="Times New Roman"/>
        </w:rPr>
        <w:t>.</w:t>
      </w:r>
      <w:r>
        <w:rPr>
          <w:rFonts w:ascii="Times New Roman" w:hAnsi="Times New Roman" w:cs="Times New Roman"/>
        </w:rPr>
        <w:t>1455</w:t>
      </w:r>
    </w:p>
    <w:p w14:paraId="0D1F14AC" w14:textId="34C6008A" w:rsidR="004470B9" w:rsidRPr="004470B9" w:rsidRDefault="004470B9" w:rsidP="004470B9">
      <w:pPr>
        <w:rPr>
          <w:rFonts w:ascii="Times New Roman" w:hAnsi="Times New Roman" w:cs="Times New Roman"/>
        </w:rPr>
      </w:pPr>
      <w:r w:rsidRPr="00D737AC">
        <w:rPr>
          <w:rFonts w:ascii="Times New Roman" w:hAnsi="Times New Roman" w:cs="Times New Roman"/>
          <w:b/>
          <w:bCs/>
          <w:u w:val="single"/>
        </w:rPr>
        <w:t>TITLE:</w:t>
      </w:r>
      <w:r>
        <w:rPr>
          <w:rFonts w:ascii="Times New Roman" w:hAnsi="Times New Roman" w:cs="Times New Roman"/>
        </w:rPr>
        <w:t xml:space="preserve"> An Act </w:t>
      </w:r>
      <w:proofErr w:type="gramStart"/>
      <w:r>
        <w:rPr>
          <w:rFonts w:ascii="Times New Roman" w:hAnsi="Times New Roman" w:cs="Times New Roman"/>
        </w:rPr>
        <w:t>relative</w:t>
      </w:r>
      <w:proofErr w:type="gramEnd"/>
      <w:r>
        <w:rPr>
          <w:rFonts w:ascii="Times New Roman" w:hAnsi="Times New Roman" w:cs="Times New Roman"/>
        </w:rPr>
        <w:t xml:space="preserve"> to college in high schoo</w:t>
      </w:r>
      <w:r w:rsidR="00AD693B">
        <w:rPr>
          <w:rFonts w:ascii="Times New Roman" w:hAnsi="Times New Roman" w:cs="Times New Roman"/>
        </w:rPr>
        <w:t>l</w:t>
      </w:r>
      <w:r>
        <w:rPr>
          <w:rFonts w:ascii="Times New Roman" w:hAnsi="Times New Roman" w:cs="Times New Roman"/>
        </w:rPr>
        <w:t xml:space="preserve"> </w:t>
      </w:r>
    </w:p>
    <w:p w14:paraId="7C68B7BA" w14:textId="0FBD35D4" w:rsidR="004470B9" w:rsidRPr="000B2169" w:rsidRDefault="004470B9" w:rsidP="004470B9">
      <w:pPr>
        <w:rPr>
          <w:rFonts w:ascii="Times New Roman" w:hAnsi="Times New Roman" w:cs="Times New Roman"/>
        </w:rPr>
      </w:pPr>
      <w:r w:rsidRPr="00D737AC">
        <w:rPr>
          <w:rFonts w:ascii="Times New Roman" w:hAnsi="Times New Roman" w:cs="Times New Roman"/>
          <w:b/>
          <w:bCs/>
          <w:u w:val="single"/>
        </w:rPr>
        <w:t>SPONSORS:</w:t>
      </w:r>
      <w:r>
        <w:rPr>
          <w:rFonts w:ascii="Times New Roman" w:hAnsi="Times New Roman" w:cs="Times New Roman"/>
        </w:rPr>
        <w:t xml:space="preserve"> Rep. </w:t>
      </w:r>
      <w:r w:rsidR="00102DA8">
        <w:rPr>
          <w:rFonts w:ascii="Times New Roman" w:hAnsi="Times New Roman" w:cs="Times New Roman"/>
        </w:rPr>
        <w:t xml:space="preserve">Jeffrey </w:t>
      </w:r>
      <w:r>
        <w:rPr>
          <w:rFonts w:ascii="Times New Roman" w:hAnsi="Times New Roman" w:cs="Times New Roman"/>
        </w:rPr>
        <w:t>Roy</w:t>
      </w:r>
      <w:r w:rsidR="007306A5">
        <w:rPr>
          <w:rFonts w:ascii="Times New Roman" w:hAnsi="Times New Roman" w:cs="Times New Roman"/>
        </w:rPr>
        <w:t xml:space="preserve"> (Franklin)</w:t>
      </w:r>
      <w:r>
        <w:rPr>
          <w:rFonts w:ascii="Times New Roman" w:hAnsi="Times New Roman" w:cs="Times New Roman"/>
        </w:rPr>
        <w:t>, Rep.</w:t>
      </w:r>
      <w:r w:rsidR="007306A5">
        <w:rPr>
          <w:rFonts w:ascii="Times New Roman" w:hAnsi="Times New Roman" w:cs="Times New Roman"/>
        </w:rPr>
        <w:t xml:space="preserve"> Kate</w:t>
      </w:r>
      <w:r>
        <w:rPr>
          <w:rFonts w:ascii="Times New Roman" w:hAnsi="Times New Roman" w:cs="Times New Roman"/>
        </w:rPr>
        <w:t xml:space="preserve"> Lipper-Garabedian</w:t>
      </w:r>
      <w:r w:rsidR="007306A5">
        <w:rPr>
          <w:rFonts w:ascii="Times New Roman" w:hAnsi="Times New Roman" w:cs="Times New Roman"/>
        </w:rPr>
        <w:t xml:space="preserve"> (Melrose)</w:t>
      </w:r>
    </w:p>
    <w:p w14:paraId="123D2EE0" w14:textId="2C89E009" w:rsidR="004470B9" w:rsidRDefault="004470B9" w:rsidP="004470B9">
      <w:pPr>
        <w:rPr>
          <w:rFonts w:ascii="Times New Roman" w:hAnsi="Times New Roman" w:cs="Times New Roman"/>
        </w:rPr>
      </w:pPr>
      <w:r w:rsidRPr="00D737AC">
        <w:rPr>
          <w:rFonts w:ascii="Times New Roman" w:hAnsi="Times New Roman" w:cs="Times New Roman"/>
          <w:b/>
          <w:bCs/>
          <w:u w:val="single"/>
        </w:rPr>
        <w:t>HEARING DATE:</w:t>
      </w:r>
      <w:r w:rsidR="00210358">
        <w:rPr>
          <w:rFonts w:ascii="Times New Roman" w:hAnsi="Times New Roman" w:cs="Times New Roman"/>
        </w:rPr>
        <w:t xml:space="preserve"> May 5</w:t>
      </w:r>
      <w:r w:rsidR="00210358" w:rsidRPr="00210358">
        <w:rPr>
          <w:rFonts w:ascii="Times New Roman" w:hAnsi="Times New Roman" w:cs="Times New Roman"/>
          <w:vertAlign w:val="superscript"/>
        </w:rPr>
        <w:t>th</w:t>
      </w:r>
      <w:r w:rsidR="00210358">
        <w:rPr>
          <w:rFonts w:ascii="Times New Roman" w:hAnsi="Times New Roman" w:cs="Times New Roman"/>
        </w:rPr>
        <w:t>, 2025</w:t>
      </w:r>
    </w:p>
    <w:p w14:paraId="69A9762A" w14:textId="172AE95F" w:rsidR="00210358" w:rsidRPr="00210358" w:rsidRDefault="00210358" w:rsidP="004470B9">
      <w:pPr>
        <w:rPr>
          <w:rFonts w:ascii="Times New Roman" w:hAnsi="Times New Roman" w:cs="Times New Roman"/>
        </w:rPr>
      </w:pPr>
      <w:r w:rsidRPr="00210358">
        <w:rPr>
          <w:rFonts w:ascii="Times New Roman" w:hAnsi="Times New Roman" w:cs="Times New Roman"/>
          <w:b/>
          <w:bCs/>
          <w:u w:val="single"/>
        </w:rPr>
        <w:t>REPORTING DEADLINE:</w:t>
      </w:r>
      <w:r>
        <w:rPr>
          <w:rFonts w:ascii="Times New Roman" w:hAnsi="Times New Roman" w:cs="Times New Roman"/>
        </w:rPr>
        <w:t xml:space="preserve"> July 5</w:t>
      </w:r>
      <w:r w:rsidRPr="00210358">
        <w:rPr>
          <w:rFonts w:ascii="Times New Roman" w:hAnsi="Times New Roman" w:cs="Times New Roman"/>
          <w:vertAlign w:val="superscript"/>
        </w:rPr>
        <w:t>th</w:t>
      </w:r>
      <w:r>
        <w:rPr>
          <w:rFonts w:ascii="Times New Roman" w:hAnsi="Times New Roman" w:cs="Times New Roman"/>
        </w:rPr>
        <w:t>, 2025</w:t>
      </w:r>
    </w:p>
    <w:p w14:paraId="503BF288" w14:textId="77777777" w:rsidR="004470B9" w:rsidRDefault="004470B9" w:rsidP="004470B9">
      <w:pPr>
        <w:rPr>
          <w:rFonts w:ascii="Times New Roman" w:hAnsi="Times New Roman" w:cs="Times New Roman"/>
          <w:b/>
          <w:bCs/>
          <w:u w:val="single"/>
        </w:rPr>
      </w:pPr>
      <w:r w:rsidRPr="00D737AC">
        <w:rPr>
          <w:rFonts w:ascii="Times New Roman" w:hAnsi="Times New Roman" w:cs="Times New Roman"/>
          <w:b/>
          <w:bCs/>
          <w:u w:val="single"/>
        </w:rPr>
        <w:t xml:space="preserve">PRIOR HISTORY:  </w:t>
      </w:r>
    </w:p>
    <w:p w14:paraId="29E09770" w14:textId="56A79C30" w:rsidR="00210358" w:rsidRPr="00210358" w:rsidRDefault="00210358" w:rsidP="004470B9">
      <w:pPr>
        <w:rPr>
          <w:rFonts w:ascii="Times New Roman" w:hAnsi="Times New Roman" w:cs="Times New Roman"/>
        </w:rPr>
      </w:pPr>
      <w:r>
        <w:rPr>
          <w:rFonts w:ascii="Times New Roman" w:hAnsi="Times New Roman" w:cs="Times New Roman"/>
        </w:rPr>
        <w:t xml:space="preserve">2023-2024 (H.1286): </w:t>
      </w:r>
      <w:r w:rsidR="00AC63DE">
        <w:rPr>
          <w:rFonts w:ascii="Times New Roman" w:hAnsi="Times New Roman" w:cs="Times New Roman"/>
        </w:rPr>
        <w:t xml:space="preserve">Accompanied a new draft (H.4521). </w:t>
      </w:r>
      <w:r w:rsidR="00487B7B">
        <w:rPr>
          <w:rFonts w:ascii="Times New Roman" w:hAnsi="Times New Roman" w:cs="Times New Roman"/>
        </w:rPr>
        <w:t xml:space="preserve">Referred to </w:t>
      </w:r>
      <w:r w:rsidR="002B170C">
        <w:rPr>
          <w:rFonts w:ascii="Times New Roman" w:hAnsi="Times New Roman" w:cs="Times New Roman"/>
        </w:rPr>
        <w:t xml:space="preserve">House Ways and Means. </w:t>
      </w:r>
    </w:p>
    <w:p w14:paraId="65058602" w14:textId="5191E7D6" w:rsidR="00890906" w:rsidRPr="001621A1" w:rsidRDefault="002B170C" w:rsidP="004470B9">
      <w:pPr>
        <w:rPr>
          <w:rFonts w:ascii="Times New Roman" w:hAnsi="Times New Roman" w:cs="Times New Roman"/>
          <w:b/>
          <w:bCs/>
        </w:rPr>
      </w:pPr>
      <w:r>
        <w:rPr>
          <w:rFonts w:ascii="Times New Roman" w:hAnsi="Times New Roman" w:cs="Times New Roman"/>
        </w:rPr>
        <w:t>2021-2022 (H.</w:t>
      </w:r>
      <w:r w:rsidR="003319DD">
        <w:rPr>
          <w:rFonts w:ascii="Times New Roman" w:hAnsi="Times New Roman" w:cs="Times New Roman"/>
        </w:rPr>
        <w:t>693): Referred to the Joint Committee on Education. Accompanied a new draft</w:t>
      </w:r>
      <w:r w:rsidR="00153439">
        <w:rPr>
          <w:rFonts w:ascii="Times New Roman" w:hAnsi="Times New Roman" w:cs="Times New Roman"/>
        </w:rPr>
        <w:t xml:space="preserve"> (H.4644). Referred to House Ways and Means. </w:t>
      </w:r>
      <w:r w:rsidR="00C55848" w:rsidRPr="001621A1">
        <w:rPr>
          <w:rFonts w:ascii="Times New Roman" w:hAnsi="Times New Roman" w:cs="Times New Roman"/>
        </w:rPr>
        <w:t>The Committee</w:t>
      </w:r>
      <w:r w:rsidR="001621A1" w:rsidRPr="001621A1">
        <w:rPr>
          <w:rFonts w:ascii="Times New Roman" w:hAnsi="Times New Roman" w:cs="Times New Roman"/>
        </w:rPr>
        <w:t xml:space="preserve"> recommended </w:t>
      </w:r>
      <w:r w:rsidR="00C55848">
        <w:rPr>
          <w:rFonts w:ascii="Times New Roman" w:hAnsi="Times New Roman" w:cs="Times New Roman"/>
        </w:rPr>
        <w:t xml:space="preserve">it </w:t>
      </w:r>
      <w:r w:rsidR="001621A1" w:rsidRPr="001621A1">
        <w:rPr>
          <w:rFonts w:ascii="Times New Roman" w:hAnsi="Times New Roman" w:cs="Times New Roman"/>
        </w:rPr>
        <w:t xml:space="preserve">ought to pass with an amendment, substituting </w:t>
      </w:r>
      <w:r w:rsidR="005A65F8" w:rsidRPr="001621A1">
        <w:rPr>
          <w:rFonts w:ascii="Times New Roman" w:hAnsi="Times New Roman" w:cs="Times New Roman"/>
        </w:rPr>
        <w:t>therefore</w:t>
      </w:r>
      <w:r w:rsidR="001621A1" w:rsidRPr="001621A1">
        <w:rPr>
          <w:rFonts w:ascii="Times New Roman" w:hAnsi="Times New Roman" w:cs="Times New Roman"/>
        </w:rPr>
        <w:t xml:space="preserve"> a bill with the same title</w:t>
      </w:r>
      <w:r w:rsidR="001621A1">
        <w:rPr>
          <w:rFonts w:ascii="Times New Roman" w:hAnsi="Times New Roman" w:cs="Times New Roman"/>
        </w:rPr>
        <w:t xml:space="preserve"> (H.5056). Passed to be engrossed. Referred to Senate Ways and Means. </w:t>
      </w:r>
    </w:p>
    <w:p w14:paraId="5A402636" w14:textId="481F74AB" w:rsidR="00210358" w:rsidRPr="00541B7D" w:rsidRDefault="00210358" w:rsidP="004470B9">
      <w:pPr>
        <w:rPr>
          <w:rFonts w:ascii="Times New Roman" w:hAnsi="Times New Roman" w:cs="Times New Roman"/>
        </w:rPr>
      </w:pPr>
      <w:r w:rsidRPr="00D737AC">
        <w:rPr>
          <w:rFonts w:ascii="Times New Roman" w:hAnsi="Times New Roman" w:cs="Times New Roman"/>
          <w:b/>
          <w:bCs/>
          <w:u w:val="single"/>
        </w:rPr>
        <w:t>SIMILAR MATTERS:</w:t>
      </w:r>
      <w:r>
        <w:rPr>
          <w:rFonts w:ascii="Times New Roman" w:hAnsi="Times New Roman" w:cs="Times New Roman"/>
        </w:rPr>
        <w:t xml:space="preserve"> S.923, Sen. Brendan Crighton</w:t>
      </w:r>
    </w:p>
    <w:p w14:paraId="4EEAAB5A" w14:textId="791800FD" w:rsidR="004470B9" w:rsidRDefault="00815179" w:rsidP="004470B9">
      <w:pPr>
        <w:rPr>
          <w:rFonts w:ascii="Times New Roman" w:hAnsi="Times New Roman" w:cs="Times New Roman"/>
          <w:b/>
          <w:bCs/>
          <w:u w:val="single"/>
        </w:rPr>
      </w:pPr>
      <w:r>
        <w:rPr>
          <w:rFonts w:ascii="Times New Roman" w:hAnsi="Times New Roman" w:cs="Times New Roman"/>
          <w:b/>
          <w:bCs/>
          <w:u w:val="single"/>
        </w:rPr>
        <w:t xml:space="preserve">CURRENT LAW: </w:t>
      </w:r>
    </w:p>
    <w:p w14:paraId="6EB8428E" w14:textId="0EA94E2E" w:rsidR="00F50DEA" w:rsidRPr="006F5F11" w:rsidRDefault="00F50DEA" w:rsidP="00F50DEA">
      <w:pPr>
        <w:rPr>
          <w:rFonts w:ascii="Times New Roman" w:hAnsi="Times New Roman" w:cs="Times New Roman"/>
        </w:rPr>
      </w:pPr>
      <w:r w:rsidRPr="00BE6CFA">
        <w:rPr>
          <w:rFonts w:ascii="Times New Roman" w:hAnsi="Times New Roman" w:cs="Times New Roman"/>
          <w:i/>
          <w:iCs/>
        </w:rPr>
        <w:t>M.G.L. c. 15A — Public Education</w:t>
      </w:r>
      <w:r>
        <w:rPr>
          <w:rFonts w:ascii="Times New Roman" w:hAnsi="Times New Roman" w:cs="Times New Roman"/>
        </w:rPr>
        <w:t xml:space="preserve"> </w:t>
      </w:r>
    </w:p>
    <w:p w14:paraId="72168BB4" w14:textId="34783650" w:rsidR="00551569" w:rsidRDefault="00CB58E9" w:rsidP="004470B9">
      <w:pPr>
        <w:rPr>
          <w:rFonts w:ascii="Times New Roman" w:hAnsi="Times New Roman" w:cs="Times New Roman"/>
        </w:rPr>
      </w:pPr>
      <w:r>
        <w:rPr>
          <w:rFonts w:ascii="Times New Roman" w:hAnsi="Times New Roman" w:cs="Times New Roman"/>
          <w:i/>
          <w:iCs/>
        </w:rPr>
        <w:t>M.G.L.</w:t>
      </w:r>
      <w:r w:rsidR="00A2306E">
        <w:rPr>
          <w:rFonts w:ascii="Times New Roman" w:hAnsi="Times New Roman" w:cs="Times New Roman"/>
          <w:i/>
          <w:iCs/>
        </w:rPr>
        <w:t xml:space="preserve"> </w:t>
      </w:r>
      <w:r>
        <w:rPr>
          <w:rFonts w:ascii="Times New Roman" w:hAnsi="Times New Roman" w:cs="Times New Roman"/>
          <w:i/>
          <w:iCs/>
        </w:rPr>
        <w:t>c.</w:t>
      </w:r>
      <w:r w:rsidR="0017098F" w:rsidRPr="006F647C">
        <w:rPr>
          <w:rFonts w:ascii="Times New Roman" w:hAnsi="Times New Roman" w:cs="Times New Roman"/>
          <w:i/>
          <w:iCs/>
        </w:rPr>
        <w:t xml:space="preserve">15A, </w:t>
      </w:r>
      <w:r w:rsidRPr="00CB58E9">
        <w:rPr>
          <w:rFonts w:ascii="Times New Roman" w:hAnsi="Times New Roman" w:cs="Times New Roman"/>
          <w:i/>
          <w:iCs/>
        </w:rPr>
        <w:t>§</w:t>
      </w:r>
      <w:r w:rsidR="0017098F" w:rsidRPr="006F647C">
        <w:rPr>
          <w:rFonts w:ascii="Times New Roman" w:hAnsi="Times New Roman" w:cs="Times New Roman"/>
          <w:i/>
          <w:iCs/>
        </w:rPr>
        <w:t xml:space="preserve"> 9B</w:t>
      </w:r>
      <w:r w:rsidR="006F647C">
        <w:rPr>
          <w:rFonts w:ascii="Times New Roman" w:hAnsi="Times New Roman" w:cs="Times New Roman"/>
        </w:rPr>
        <w:t xml:space="preserve">: </w:t>
      </w:r>
      <w:r w:rsidR="0017098F">
        <w:rPr>
          <w:rFonts w:ascii="Times New Roman" w:hAnsi="Times New Roman" w:cs="Times New Roman"/>
        </w:rPr>
        <w:t xml:space="preserve">establishes a </w:t>
      </w:r>
      <w:r w:rsidR="004A358D">
        <w:rPr>
          <w:rFonts w:ascii="Times New Roman" w:hAnsi="Times New Roman" w:cs="Times New Roman"/>
        </w:rPr>
        <w:t>needs-based financial assistance program to provide scholarships for residents of the state pursuing higher education</w:t>
      </w:r>
      <w:r w:rsidR="00DF10FC">
        <w:rPr>
          <w:rFonts w:ascii="Times New Roman" w:hAnsi="Times New Roman" w:cs="Times New Roman"/>
        </w:rPr>
        <w:t xml:space="preserve">, subject to appropriation. </w:t>
      </w:r>
    </w:p>
    <w:p w14:paraId="7E53BC01" w14:textId="1B1DF25C" w:rsidR="00DF10FC" w:rsidRDefault="00CB58E9" w:rsidP="004470B9">
      <w:pPr>
        <w:rPr>
          <w:rFonts w:ascii="Times New Roman" w:hAnsi="Times New Roman" w:cs="Times New Roman"/>
        </w:rPr>
      </w:pPr>
      <w:r>
        <w:rPr>
          <w:rFonts w:ascii="Times New Roman" w:hAnsi="Times New Roman" w:cs="Times New Roman"/>
          <w:i/>
          <w:iCs/>
        </w:rPr>
        <w:t>M.G.L. c.</w:t>
      </w:r>
      <w:r w:rsidR="00DF10FC" w:rsidRPr="006F647C">
        <w:rPr>
          <w:rFonts w:ascii="Times New Roman" w:hAnsi="Times New Roman" w:cs="Times New Roman"/>
          <w:i/>
          <w:iCs/>
        </w:rPr>
        <w:t xml:space="preserve">15A, </w:t>
      </w:r>
      <w:r w:rsidRPr="00CB58E9">
        <w:rPr>
          <w:rFonts w:ascii="Times New Roman" w:hAnsi="Times New Roman" w:cs="Times New Roman"/>
          <w:i/>
          <w:iCs/>
        </w:rPr>
        <w:t>§</w:t>
      </w:r>
      <w:proofErr w:type="gramStart"/>
      <w:r w:rsidR="00F129BA" w:rsidRPr="006F647C">
        <w:rPr>
          <w:rFonts w:ascii="Times New Roman" w:hAnsi="Times New Roman" w:cs="Times New Roman"/>
          <w:i/>
          <w:iCs/>
        </w:rPr>
        <w:t>16</w:t>
      </w:r>
      <w:r w:rsidR="00F129BA">
        <w:rPr>
          <w:rFonts w:ascii="Times New Roman" w:hAnsi="Times New Roman" w:cs="Times New Roman"/>
        </w:rPr>
        <w:t>:</w:t>
      </w:r>
      <w:proofErr w:type="gramEnd"/>
      <w:r w:rsidR="00F129BA">
        <w:rPr>
          <w:rFonts w:ascii="Times New Roman" w:hAnsi="Times New Roman" w:cs="Times New Roman"/>
        </w:rPr>
        <w:t xml:space="preserve"> </w:t>
      </w:r>
      <w:r w:rsidR="00D73E03">
        <w:rPr>
          <w:rFonts w:ascii="Times New Roman" w:hAnsi="Times New Roman" w:cs="Times New Roman"/>
        </w:rPr>
        <w:t xml:space="preserve">establishes a number of scholarship programs to be administered by the Board of Higher </w:t>
      </w:r>
      <w:r w:rsidR="00DD5B0D">
        <w:rPr>
          <w:rFonts w:ascii="Times New Roman" w:hAnsi="Times New Roman" w:cs="Times New Roman"/>
        </w:rPr>
        <w:t xml:space="preserve">Education and lays out their guidelines. </w:t>
      </w:r>
    </w:p>
    <w:p w14:paraId="5F24FB5A" w14:textId="77777777" w:rsidR="00F437DC" w:rsidRPr="00237230" w:rsidRDefault="00F437DC" w:rsidP="00F437DC">
      <w:pPr>
        <w:rPr>
          <w:rFonts w:ascii="Times New Roman" w:hAnsi="Times New Roman" w:cs="Times New Roman"/>
        </w:rPr>
      </w:pPr>
      <w:r w:rsidRPr="00BE6CFA">
        <w:rPr>
          <w:rFonts w:ascii="Times New Roman" w:hAnsi="Times New Roman" w:cs="Times New Roman"/>
          <w:i/>
          <w:iCs/>
        </w:rPr>
        <w:t>M.G.L. c. 29 – State Finance</w:t>
      </w:r>
      <w:r>
        <w:rPr>
          <w:rFonts w:ascii="Times New Roman" w:hAnsi="Times New Roman" w:cs="Times New Roman"/>
        </w:rPr>
        <w:t xml:space="preserve">: This chapter creates the various funds into which revenue from taxes and other collections is deposited (such as the General Fund and the Education and Transportation Fund), as well as numerous special trust funds set up for specific purposes. </w:t>
      </w:r>
    </w:p>
    <w:p w14:paraId="5C4CAF0A" w14:textId="77777777" w:rsidR="00E33CF2" w:rsidRPr="00C23E62" w:rsidRDefault="00E33CF2" w:rsidP="00E33CF2">
      <w:pPr>
        <w:rPr>
          <w:rFonts w:ascii="Times New Roman" w:hAnsi="Times New Roman" w:cs="Times New Roman"/>
        </w:rPr>
      </w:pPr>
      <w:r w:rsidRPr="005249C9">
        <w:rPr>
          <w:rFonts w:ascii="Times New Roman" w:hAnsi="Times New Roman" w:cs="Times New Roman"/>
          <w:i/>
          <w:iCs/>
        </w:rPr>
        <w:t>M.G.L. c. 69, § 1D—Statewide educational goals; academic standards; vocational training; grant program</w:t>
      </w:r>
    </w:p>
    <w:p w14:paraId="548ABE2C" w14:textId="3C7E3495" w:rsidR="0085179B" w:rsidRPr="00496394" w:rsidRDefault="0085179B" w:rsidP="004470B9">
      <w:pPr>
        <w:rPr>
          <w:rFonts w:ascii="Times New Roman" w:hAnsi="Times New Roman" w:cs="Times New Roman"/>
          <w:i/>
          <w:iCs/>
        </w:rPr>
      </w:pPr>
      <w:r w:rsidRPr="00496394">
        <w:rPr>
          <w:rFonts w:ascii="Times New Roman" w:hAnsi="Times New Roman" w:cs="Times New Roman"/>
          <w:i/>
          <w:iCs/>
        </w:rPr>
        <w:t>M.G.L. c.71</w:t>
      </w:r>
      <w:r w:rsidR="00A96D39" w:rsidRPr="00496394">
        <w:rPr>
          <w:rFonts w:ascii="Times New Roman" w:hAnsi="Times New Roman" w:cs="Times New Roman"/>
          <w:i/>
          <w:iCs/>
        </w:rPr>
        <w:t>—Public Schools</w:t>
      </w:r>
    </w:p>
    <w:p w14:paraId="2DDDF277" w14:textId="45208473" w:rsidR="00302D99" w:rsidRDefault="00302D99" w:rsidP="004470B9">
      <w:pPr>
        <w:rPr>
          <w:rFonts w:ascii="Times New Roman" w:hAnsi="Times New Roman" w:cs="Times New Roman"/>
        </w:rPr>
      </w:pPr>
      <w:r w:rsidRPr="00496394">
        <w:rPr>
          <w:rFonts w:ascii="Times New Roman" w:hAnsi="Times New Roman" w:cs="Times New Roman"/>
          <w:i/>
          <w:iCs/>
        </w:rPr>
        <w:t>M.G.L. c.10, § 35NNN</w:t>
      </w:r>
      <w:r w:rsidR="00494355" w:rsidRPr="00496394">
        <w:rPr>
          <w:rFonts w:ascii="Times New Roman" w:hAnsi="Times New Roman" w:cs="Times New Roman"/>
          <w:i/>
          <w:iCs/>
        </w:rPr>
        <w:t>—Twenty-First Century Education Trust Fund</w:t>
      </w:r>
      <w:r w:rsidR="00494355">
        <w:rPr>
          <w:rFonts w:ascii="Times New Roman" w:hAnsi="Times New Roman" w:cs="Times New Roman"/>
        </w:rPr>
        <w:t xml:space="preserve">: this section establishes a </w:t>
      </w:r>
      <w:r w:rsidR="006220E4">
        <w:rPr>
          <w:rFonts w:ascii="Times New Roman" w:hAnsi="Times New Roman" w:cs="Times New Roman"/>
        </w:rPr>
        <w:t xml:space="preserve">Twenty-First Century Education Trust Fund, which is used for the purpose of </w:t>
      </w:r>
      <w:r w:rsidR="00496394">
        <w:rPr>
          <w:rFonts w:ascii="Times New Roman" w:hAnsi="Times New Roman" w:cs="Times New Roman"/>
        </w:rPr>
        <w:t xml:space="preserve">addressing persistent disparities in achievement among student subgroups. </w:t>
      </w:r>
    </w:p>
    <w:p w14:paraId="1412333A" w14:textId="77777777" w:rsidR="00D623D9" w:rsidRDefault="00D623D9" w:rsidP="004470B9">
      <w:pPr>
        <w:rPr>
          <w:rFonts w:ascii="Times New Roman" w:hAnsi="Times New Roman" w:cs="Times New Roman"/>
        </w:rPr>
      </w:pPr>
    </w:p>
    <w:p w14:paraId="6039CE4D" w14:textId="77777777" w:rsidR="00D623D9" w:rsidRDefault="00D623D9" w:rsidP="004470B9">
      <w:pPr>
        <w:rPr>
          <w:rFonts w:ascii="Times New Roman" w:hAnsi="Times New Roman" w:cs="Times New Roman"/>
        </w:rPr>
      </w:pPr>
    </w:p>
    <w:p w14:paraId="0249032A" w14:textId="77777777" w:rsidR="00D623D9" w:rsidRDefault="00D623D9" w:rsidP="004470B9">
      <w:pPr>
        <w:rPr>
          <w:rFonts w:ascii="Times New Roman" w:hAnsi="Times New Roman" w:cs="Times New Roman"/>
        </w:rPr>
      </w:pPr>
    </w:p>
    <w:p w14:paraId="1EEFC417" w14:textId="67D31366" w:rsidR="003C6C21" w:rsidRPr="007C0F29" w:rsidRDefault="00B0326A" w:rsidP="004470B9">
      <w:pPr>
        <w:rPr>
          <w:rFonts w:ascii="Times New Roman" w:hAnsi="Times New Roman" w:cs="Times New Roman"/>
          <w:b/>
          <w:bCs/>
          <w:u w:val="single"/>
        </w:rPr>
      </w:pPr>
      <w:r w:rsidRPr="00B0326A">
        <w:rPr>
          <w:rFonts w:ascii="Times New Roman" w:hAnsi="Times New Roman" w:cs="Times New Roman"/>
          <w:b/>
          <w:bCs/>
          <w:u w:val="single"/>
        </w:rPr>
        <w:lastRenderedPageBreak/>
        <w:t xml:space="preserve">SUMMARY: </w:t>
      </w:r>
    </w:p>
    <w:p w14:paraId="4A4A4B86" w14:textId="58648E40" w:rsidR="00B0326A" w:rsidRDefault="00E9394A" w:rsidP="004470B9">
      <w:pPr>
        <w:rPr>
          <w:rFonts w:ascii="Times New Roman" w:hAnsi="Times New Roman" w:cs="Times New Roman"/>
        </w:rPr>
      </w:pPr>
      <w:r>
        <w:rPr>
          <w:rFonts w:ascii="Times New Roman" w:hAnsi="Times New Roman" w:cs="Times New Roman"/>
        </w:rPr>
        <w:t xml:space="preserve">This bill amends the eligibility for state scholarships and need-based financial aid </w:t>
      </w:r>
      <w:r w:rsidR="003C6C21">
        <w:rPr>
          <w:rFonts w:ascii="Times New Roman" w:hAnsi="Times New Roman" w:cs="Times New Roman"/>
        </w:rPr>
        <w:t xml:space="preserve">created in </w:t>
      </w:r>
      <w:r w:rsidR="00F97B89">
        <w:rPr>
          <w:rFonts w:ascii="Times New Roman" w:hAnsi="Times New Roman" w:cs="Times New Roman"/>
        </w:rPr>
        <w:t>Chapter</w:t>
      </w:r>
      <w:r w:rsidR="003C6C21">
        <w:rPr>
          <w:rFonts w:ascii="Times New Roman" w:hAnsi="Times New Roman" w:cs="Times New Roman"/>
        </w:rPr>
        <w:t xml:space="preserve"> 15A, </w:t>
      </w:r>
      <w:r w:rsidR="00F97B89" w:rsidRPr="00F97B89">
        <w:rPr>
          <w:rFonts w:ascii="Times New Roman" w:hAnsi="Times New Roman" w:cs="Times New Roman"/>
        </w:rPr>
        <w:t>Sections 9B and 16</w:t>
      </w:r>
      <w:r w:rsidR="003C6C21">
        <w:rPr>
          <w:rFonts w:ascii="Times New Roman" w:hAnsi="Times New Roman" w:cs="Times New Roman"/>
        </w:rPr>
        <w:t xml:space="preserve">, to allow for </w:t>
      </w:r>
      <w:r w:rsidR="00DE64AE">
        <w:rPr>
          <w:rFonts w:ascii="Times New Roman" w:hAnsi="Times New Roman" w:cs="Times New Roman"/>
        </w:rPr>
        <w:t xml:space="preserve">financial aid under these sections to be </w:t>
      </w:r>
      <w:r w:rsidR="00C55848">
        <w:rPr>
          <w:rFonts w:ascii="Times New Roman" w:hAnsi="Times New Roman" w:cs="Times New Roman"/>
        </w:rPr>
        <w:t>used</w:t>
      </w:r>
      <w:r w:rsidR="00DE64AE">
        <w:rPr>
          <w:rFonts w:ascii="Times New Roman" w:hAnsi="Times New Roman" w:cs="Times New Roman"/>
        </w:rPr>
        <w:t xml:space="preserve"> for college in high school programs. </w:t>
      </w:r>
    </w:p>
    <w:p w14:paraId="0B079EE7" w14:textId="3D534F88" w:rsidR="009558CD" w:rsidRDefault="009558CD" w:rsidP="004470B9">
      <w:pPr>
        <w:rPr>
          <w:rFonts w:ascii="Times New Roman" w:hAnsi="Times New Roman" w:cs="Times New Roman"/>
        </w:rPr>
      </w:pPr>
      <w:r>
        <w:rPr>
          <w:rFonts w:ascii="Times New Roman" w:hAnsi="Times New Roman" w:cs="Times New Roman"/>
        </w:rPr>
        <w:t xml:space="preserve">It also adds a new section to </w:t>
      </w:r>
      <w:r w:rsidR="00F97B89">
        <w:rPr>
          <w:rFonts w:ascii="Times New Roman" w:hAnsi="Times New Roman" w:cs="Times New Roman"/>
        </w:rPr>
        <w:t xml:space="preserve">Chapter </w:t>
      </w:r>
      <w:r>
        <w:rPr>
          <w:rFonts w:ascii="Times New Roman" w:hAnsi="Times New Roman" w:cs="Times New Roman"/>
        </w:rPr>
        <w:t xml:space="preserve">15A to require </w:t>
      </w:r>
      <w:r w:rsidR="00DE64AE">
        <w:rPr>
          <w:rFonts w:ascii="Times New Roman" w:hAnsi="Times New Roman" w:cs="Times New Roman"/>
        </w:rPr>
        <w:t xml:space="preserve">all public institutions of higher education to develop policies to </w:t>
      </w:r>
      <w:r w:rsidR="007C6918">
        <w:rPr>
          <w:rFonts w:ascii="Times New Roman" w:hAnsi="Times New Roman" w:cs="Times New Roman"/>
        </w:rPr>
        <w:t>accept for the purposes of course credit certain scores on advanced placement tests</w:t>
      </w:r>
      <w:r w:rsidR="002B3541">
        <w:rPr>
          <w:rFonts w:ascii="Times New Roman" w:hAnsi="Times New Roman" w:cs="Times New Roman"/>
        </w:rPr>
        <w:t xml:space="preserve">, as well as </w:t>
      </w:r>
      <w:r w:rsidR="007C6918">
        <w:rPr>
          <w:rFonts w:ascii="Times New Roman" w:hAnsi="Times New Roman" w:cs="Times New Roman"/>
        </w:rPr>
        <w:t>completion of</w:t>
      </w:r>
      <w:r w:rsidR="00A86B61">
        <w:rPr>
          <w:rFonts w:ascii="Times New Roman" w:hAnsi="Times New Roman" w:cs="Times New Roman"/>
        </w:rPr>
        <w:t xml:space="preserve"> college in high school courses, an International Baccalaureate program, dual enrollment courses, or cooperative education programs. </w:t>
      </w:r>
      <w:r w:rsidR="00B16CAA">
        <w:rPr>
          <w:rFonts w:ascii="Times New Roman" w:hAnsi="Times New Roman" w:cs="Times New Roman"/>
        </w:rPr>
        <w:t xml:space="preserve">All policies shall </w:t>
      </w:r>
      <w:r w:rsidR="00B94158">
        <w:rPr>
          <w:rFonts w:ascii="Times New Roman" w:hAnsi="Times New Roman" w:cs="Times New Roman"/>
        </w:rPr>
        <w:t xml:space="preserve">be posted publicly and annually reviewed </w:t>
      </w:r>
      <w:r w:rsidR="005755A7">
        <w:rPr>
          <w:rFonts w:ascii="Times New Roman" w:hAnsi="Times New Roman" w:cs="Times New Roman"/>
        </w:rPr>
        <w:t xml:space="preserve">by the Board of Higher Education. On application for admission as a student, each </w:t>
      </w:r>
      <w:r w:rsidR="007A389A">
        <w:rPr>
          <w:rFonts w:ascii="Times New Roman" w:hAnsi="Times New Roman" w:cs="Times New Roman"/>
        </w:rPr>
        <w:t xml:space="preserve">institution shall notify </w:t>
      </w:r>
      <w:r w:rsidR="000A07FC">
        <w:rPr>
          <w:rFonts w:ascii="Times New Roman" w:hAnsi="Times New Roman" w:cs="Times New Roman"/>
        </w:rPr>
        <w:t>an</w:t>
      </w:r>
      <w:r w:rsidR="007A389A">
        <w:rPr>
          <w:rFonts w:ascii="Times New Roman" w:hAnsi="Times New Roman" w:cs="Times New Roman"/>
        </w:rPr>
        <w:t xml:space="preserve"> applicant of the amount and type of credit to be awarded to them </w:t>
      </w:r>
      <w:r w:rsidR="00E22289">
        <w:rPr>
          <w:rFonts w:ascii="Times New Roman" w:hAnsi="Times New Roman" w:cs="Times New Roman"/>
        </w:rPr>
        <w:t xml:space="preserve">under that </w:t>
      </w:r>
      <w:r w:rsidR="00436C30">
        <w:rPr>
          <w:rFonts w:ascii="Times New Roman" w:hAnsi="Times New Roman" w:cs="Times New Roman"/>
        </w:rPr>
        <w:t>institution’s</w:t>
      </w:r>
      <w:r w:rsidR="00E22289">
        <w:rPr>
          <w:rFonts w:ascii="Times New Roman" w:hAnsi="Times New Roman" w:cs="Times New Roman"/>
        </w:rPr>
        <w:t xml:space="preserve"> policy. </w:t>
      </w:r>
    </w:p>
    <w:p w14:paraId="0860728D" w14:textId="65C88C44" w:rsidR="00E22289" w:rsidRDefault="00436C30" w:rsidP="004470B9">
      <w:pPr>
        <w:rPr>
          <w:rFonts w:ascii="Times New Roman" w:hAnsi="Times New Roman" w:cs="Times New Roman"/>
        </w:rPr>
      </w:pPr>
      <w:r>
        <w:rPr>
          <w:rFonts w:ascii="Times New Roman" w:hAnsi="Times New Roman" w:cs="Times New Roman"/>
        </w:rPr>
        <w:t xml:space="preserve">The bill adds a new section to </w:t>
      </w:r>
      <w:r w:rsidR="00F97B89">
        <w:rPr>
          <w:rFonts w:ascii="Times New Roman" w:hAnsi="Times New Roman" w:cs="Times New Roman"/>
        </w:rPr>
        <w:t xml:space="preserve">Chapter </w:t>
      </w:r>
      <w:r w:rsidR="0098517A">
        <w:rPr>
          <w:rFonts w:ascii="Times New Roman" w:hAnsi="Times New Roman" w:cs="Times New Roman"/>
        </w:rPr>
        <w:t xml:space="preserve">29 to create a Massachusetts College in High School Trust Fund. </w:t>
      </w:r>
      <w:r w:rsidR="00FC3FE4">
        <w:rPr>
          <w:rFonts w:ascii="Times New Roman" w:hAnsi="Times New Roman" w:cs="Times New Roman"/>
        </w:rPr>
        <w:t xml:space="preserve">The Fund may receive revenue from appropriations, private gifts or donations (subject to review and approval), and </w:t>
      </w:r>
      <w:r w:rsidR="000A07FC">
        <w:rPr>
          <w:rFonts w:ascii="Times New Roman" w:hAnsi="Times New Roman" w:cs="Times New Roman"/>
        </w:rPr>
        <w:t>accumulated</w:t>
      </w:r>
      <w:r w:rsidR="00FC3FE4">
        <w:rPr>
          <w:rFonts w:ascii="Times New Roman" w:hAnsi="Times New Roman" w:cs="Times New Roman"/>
        </w:rPr>
        <w:t xml:space="preserve"> interest. </w:t>
      </w:r>
      <w:r w:rsidR="001358D1">
        <w:rPr>
          <w:rFonts w:ascii="Times New Roman" w:hAnsi="Times New Roman" w:cs="Times New Roman"/>
        </w:rPr>
        <w:t xml:space="preserve">Money credited to the fund may focus on underserved </w:t>
      </w:r>
      <w:r w:rsidR="001A29FA">
        <w:rPr>
          <w:rFonts w:ascii="Times New Roman" w:hAnsi="Times New Roman" w:cs="Times New Roman"/>
        </w:rPr>
        <w:t xml:space="preserve">communities. Annually, the commissioner of </w:t>
      </w:r>
      <w:r w:rsidR="00747D12">
        <w:rPr>
          <w:rFonts w:ascii="Times New Roman" w:hAnsi="Times New Roman" w:cs="Times New Roman"/>
        </w:rPr>
        <w:t xml:space="preserve">elementary and secondary education shall file a </w:t>
      </w:r>
      <w:r w:rsidR="000D6C85">
        <w:rPr>
          <w:rFonts w:ascii="Times New Roman" w:hAnsi="Times New Roman" w:cs="Times New Roman"/>
        </w:rPr>
        <w:t xml:space="preserve">publicly available </w:t>
      </w:r>
      <w:r w:rsidR="00747D12">
        <w:rPr>
          <w:rFonts w:ascii="Times New Roman" w:hAnsi="Times New Roman" w:cs="Times New Roman"/>
        </w:rPr>
        <w:t xml:space="preserve">report with the Legislature on the activities of the fund. </w:t>
      </w:r>
    </w:p>
    <w:p w14:paraId="70AC6077" w14:textId="3AC143EC" w:rsidR="003461A9" w:rsidRDefault="000A07FC" w:rsidP="004470B9">
      <w:pPr>
        <w:rPr>
          <w:rFonts w:ascii="Times New Roman" w:hAnsi="Times New Roman" w:cs="Times New Roman"/>
        </w:rPr>
      </w:pPr>
      <w:r>
        <w:rPr>
          <w:rFonts w:ascii="Times New Roman" w:hAnsi="Times New Roman" w:cs="Times New Roman"/>
        </w:rPr>
        <w:t>T</w:t>
      </w:r>
      <w:r w:rsidR="00F97B89">
        <w:rPr>
          <w:rFonts w:ascii="Times New Roman" w:hAnsi="Times New Roman" w:cs="Times New Roman"/>
        </w:rPr>
        <w:t>h</w:t>
      </w:r>
      <w:r w:rsidR="000D6C85">
        <w:rPr>
          <w:rFonts w:ascii="Times New Roman" w:hAnsi="Times New Roman" w:cs="Times New Roman"/>
        </w:rPr>
        <w:t xml:space="preserve">e bill adds </w:t>
      </w:r>
      <w:r w:rsidR="00F97B89">
        <w:rPr>
          <w:rFonts w:ascii="Times New Roman" w:hAnsi="Times New Roman" w:cs="Times New Roman"/>
        </w:rPr>
        <w:t>a new section to Chapter 69</w:t>
      </w:r>
      <w:r w:rsidR="00E87FB5">
        <w:rPr>
          <w:rFonts w:ascii="Times New Roman" w:hAnsi="Times New Roman" w:cs="Times New Roman"/>
        </w:rPr>
        <w:t xml:space="preserve"> to create a Massachusetts Office of College in High School</w:t>
      </w:r>
      <w:r w:rsidR="00160FB8">
        <w:rPr>
          <w:rFonts w:ascii="Times New Roman" w:hAnsi="Times New Roman" w:cs="Times New Roman"/>
        </w:rPr>
        <w:t xml:space="preserve">, to be overseen by the Department of Elementary and Secondary Education, in consultation with the Department of Higher Education. </w:t>
      </w:r>
      <w:r w:rsidR="00082842">
        <w:rPr>
          <w:rFonts w:ascii="Times New Roman" w:hAnsi="Times New Roman" w:cs="Times New Roman"/>
        </w:rPr>
        <w:t xml:space="preserve">The office will </w:t>
      </w:r>
      <w:r w:rsidR="00861723">
        <w:rPr>
          <w:rFonts w:ascii="Times New Roman" w:hAnsi="Times New Roman" w:cs="Times New Roman"/>
        </w:rPr>
        <w:t>administer</w:t>
      </w:r>
      <w:r w:rsidR="00082842">
        <w:rPr>
          <w:rFonts w:ascii="Times New Roman" w:hAnsi="Times New Roman" w:cs="Times New Roman"/>
        </w:rPr>
        <w:t xml:space="preserve"> all college in high school programs</w:t>
      </w:r>
      <w:r w:rsidR="0024426A">
        <w:rPr>
          <w:rFonts w:ascii="Times New Roman" w:hAnsi="Times New Roman" w:cs="Times New Roman"/>
        </w:rPr>
        <w:t xml:space="preserve">, including early college, dual enrollment, </w:t>
      </w:r>
      <w:r w:rsidR="005B66A1">
        <w:rPr>
          <w:rFonts w:ascii="Times New Roman" w:hAnsi="Times New Roman" w:cs="Times New Roman"/>
        </w:rPr>
        <w:t>industry-recognized credentialing</w:t>
      </w:r>
      <w:r>
        <w:rPr>
          <w:rFonts w:ascii="Times New Roman" w:hAnsi="Times New Roman" w:cs="Times New Roman"/>
        </w:rPr>
        <w:t xml:space="preserve"> programs</w:t>
      </w:r>
      <w:r w:rsidR="005B66A1">
        <w:rPr>
          <w:rFonts w:ascii="Times New Roman" w:hAnsi="Times New Roman" w:cs="Times New Roman"/>
        </w:rPr>
        <w:t>, advanced placement courses, International Baccalaureate programs, co-op programs, etc.</w:t>
      </w:r>
      <w:r w:rsidR="003461A9">
        <w:rPr>
          <w:rFonts w:ascii="Times New Roman" w:hAnsi="Times New Roman" w:cs="Times New Roman"/>
        </w:rPr>
        <w:t xml:space="preserve"> The office is empowered to </w:t>
      </w:r>
      <w:r w:rsidR="003331AA">
        <w:rPr>
          <w:rFonts w:ascii="Times New Roman" w:hAnsi="Times New Roman" w:cs="Times New Roman"/>
        </w:rPr>
        <w:t>propose</w:t>
      </w:r>
      <w:r w:rsidR="003461A9">
        <w:rPr>
          <w:rFonts w:ascii="Times New Roman" w:hAnsi="Times New Roman" w:cs="Times New Roman"/>
        </w:rPr>
        <w:t xml:space="preserve"> </w:t>
      </w:r>
      <w:r w:rsidR="003331AA">
        <w:rPr>
          <w:rFonts w:ascii="Times New Roman" w:hAnsi="Times New Roman" w:cs="Times New Roman"/>
        </w:rPr>
        <w:t xml:space="preserve">its </w:t>
      </w:r>
      <w:r w:rsidR="003461A9">
        <w:rPr>
          <w:rFonts w:ascii="Times New Roman" w:hAnsi="Times New Roman" w:cs="Times New Roman"/>
        </w:rPr>
        <w:t>budget</w:t>
      </w:r>
      <w:r w:rsidR="003331AA">
        <w:rPr>
          <w:rFonts w:ascii="Times New Roman" w:hAnsi="Times New Roman" w:cs="Times New Roman"/>
        </w:rPr>
        <w:t xml:space="preserve">, </w:t>
      </w:r>
      <w:r w:rsidR="003461A9">
        <w:rPr>
          <w:rFonts w:ascii="Times New Roman" w:hAnsi="Times New Roman" w:cs="Times New Roman"/>
        </w:rPr>
        <w:t>recommend</w:t>
      </w:r>
      <w:r w:rsidR="00D33985">
        <w:rPr>
          <w:rFonts w:ascii="Times New Roman" w:hAnsi="Times New Roman" w:cs="Times New Roman"/>
        </w:rPr>
        <w:t xml:space="preserve"> multi-year</w:t>
      </w:r>
      <w:r w:rsidR="003461A9">
        <w:rPr>
          <w:rFonts w:ascii="Times New Roman" w:hAnsi="Times New Roman" w:cs="Times New Roman"/>
        </w:rPr>
        <w:t xml:space="preserve"> target</w:t>
      </w:r>
      <w:r w:rsidR="00C123EF">
        <w:rPr>
          <w:rFonts w:ascii="Times New Roman" w:hAnsi="Times New Roman" w:cs="Times New Roman"/>
        </w:rPr>
        <w:t xml:space="preserve">s and policy changes, </w:t>
      </w:r>
      <w:r w:rsidR="009C3FB7">
        <w:rPr>
          <w:rFonts w:ascii="Times New Roman" w:hAnsi="Times New Roman" w:cs="Times New Roman"/>
        </w:rPr>
        <w:t xml:space="preserve">create and review per-credit charges for </w:t>
      </w:r>
      <w:r w:rsidR="008B56D1">
        <w:rPr>
          <w:rFonts w:ascii="Times New Roman" w:hAnsi="Times New Roman" w:cs="Times New Roman"/>
        </w:rPr>
        <w:t xml:space="preserve">college in high school courses, </w:t>
      </w:r>
      <w:r w:rsidR="00636C05">
        <w:rPr>
          <w:rFonts w:ascii="Times New Roman" w:hAnsi="Times New Roman" w:cs="Times New Roman"/>
        </w:rPr>
        <w:t xml:space="preserve">establish regulations for </w:t>
      </w:r>
      <w:r w:rsidR="002048FF">
        <w:rPr>
          <w:rFonts w:ascii="Times New Roman" w:hAnsi="Times New Roman" w:cs="Times New Roman"/>
        </w:rPr>
        <w:t xml:space="preserve">and oversee the </w:t>
      </w:r>
      <w:r w:rsidR="00636C05">
        <w:rPr>
          <w:rFonts w:ascii="Times New Roman" w:hAnsi="Times New Roman" w:cs="Times New Roman"/>
        </w:rPr>
        <w:t>process of designating an official college in high school program</w:t>
      </w:r>
      <w:r w:rsidR="00F716B1">
        <w:rPr>
          <w:rFonts w:ascii="Times New Roman" w:hAnsi="Times New Roman" w:cs="Times New Roman"/>
        </w:rPr>
        <w:t>, and publish an online da</w:t>
      </w:r>
      <w:r w:rsidR="005475C9">
        <w:rPr>
          <w:rFonts w:ascii="Times New Roman" w:hAnsi="Times New Roman" w:cs="Times New Roman"/>
        </w:rPr>
        <w:t xml:space="preserve">ta dashboard. </w:t>
      </w:r>
    </w:p>
    <w:p w14:paraId="776BECC5" w14:textId="6490A0C9" w:rsidR="00220097" w:rsidRDefault="000F4D7A" w:rsidP="004470B9">
      <w:pPr>
        <w:rPr>
          <w:rFonts w:ascii="Times New Roman" w:hAnsi="Times New Roman" w:cs="Times New Roman"/>
        </w:rPr>
      </w:pPr>
      <w:r>
        <w:rPr>
          <w:rFonts w:ascii="Times New Roman" w:hAnsi="Times New Roman" w:cs="Times New Roman"/>
        </w:rPr>
        <w:t>T</w:t>
      </w:r>
      <w:r w:rsidR="00A87715">
        <w:rPr>
          <w:rFonts w:ascii="Times New Roman" w:hAnsi="Times New Roman" w:cs="Times New Roman"/>
        </w:rPr>
        <w:t>his section provides that t</w:t>
      </w:r>
      <w:r>
        <w:rPr>
          <w:rFonts w:ascii="Times New Roman" w:hAnsi="Times New Roman" w:cs="Times New Roman"/>
        </w:rPr>
        <w:t>o be designated as</w:t>
      </w:r>
      <w:r w:rsidR="0090213E">
        <w:rPr>
          <w:rFonts w:ascii="Times New Roman" w:hAnsi="Times New Roman" w:cs="Times New Roman"/>
        </w:rPr>
        <w:t xml:space="preserve"> an official college in high school program</w:t>
      </w:r>
      <w:r>
        <w:rPr>
          <w:rFonts w:ascii="Times New Roman" w:hAnsi="Times New Roman" w:cs="Times New Roman"/>
        </w:rPr>
        <w:t xml:space="preserve">, </w:t>
      </w:r>
      <w:r w:rsidR="007A5AC4">
        <w:rPr>
          <w:rFonts w:ascii="Times New Roman" w:hAnsi="Times New Roman" w:cs="Times New Roman"/>
        </w:rPr>
        <w:t>a high school must enter into an agreement with at least one postsecondary institution</w:t>
      </w:r>
      <w:r w:rsidR="00220097">
        <w:rPr>
          <w:rFonts w:ascii="Times New Roman" w:hAnsi="Times New Roman" w:cs="Times New Roman"/>
        </w:rPr>
        <w:t xml:space="preserve"> to provide students with opportunities to receive college credit for their participation. </w:t>
      </w:r>
      <w:r w:rsidR="004309F9">
        <w:rPr>
          <w:rFonts w:ascii="Times New Roman" w:hAnsi="Times New Roman" w:cs="Times New Roman"/>
        </w:rPr>
        <w:t xml:space="preserve">The agreement shall establish </w:t>
      </w:r>
      <w:r w:rsidR="00656CA3">
        <w:rPr>
          <w:rFonts w:ascii="Times New Roman" w:hAnsi="Times New Roman" w:cs="Times New Roman"/>
        </w:rPr>
        <w:t>how funding will be sustainable and the duties and expectations of each party. Des</w:t>
      </w:r>
      <w:r w:rsidR="00FE190A">
        <w:rPr>
          <w:rFonts w:ascii="Times New Roman" w:hAnsi="Times New Roman" w:cs="Times New Roman"/>
        </w:rPr>
        <w:t xml:space="preserve">ignations shall be for an initial period of 5 years, subject to review after 3 years, and renewable subject to performance. </w:t>
      </w:r>
    </w:p>
    <w:p w14:paraId="23035626" w14:textId="2F1391C0" w:rsidR="000D6C85" w:rsidRDefault="00A87715" w:rsidP="004470B9">
      <w:pPr>
        <w:rPr>
          <w:rFonts w:ascii="Times New Roman" w:hAnsi="Times New Roman" w:cs="Times New Roman"/>
        </w:rPr>
      </w:pPr>
      <w:r>
        <w:rPr>
          <w:rFonts w:ascii="Times New Roman" w:hAnsi="Times New Roman" w:cs="Times New Roman"/>
        </w:rPr>
        <w:t>This section mandates that</w:t>
      </w:r>
      <w:r w:rsidR="005475C9">
        <w:rPr>
          <w:rFonts w:ascii="Times New Roman" w:hAnsi="Times New Roman" w:cs="Times New Roman"/>
        </w:rPr>
        <w:t xml:space="preserve"> a</w:t>
      </w:r>
      <w:r w:rsidR="00734A84">
        <w:rPr>
          <w:rFonts w:ascii="Times New Roman" w:hAnsi="Times New Roman" w:cs="Times New Roman"/>
        </w:rPr>
        <w:t xml:space="preserve">ll high schools are required to offer one of these programs to students before </w:t>
      </w:r>
      <w:r w:rsidR="007A5D35">
        <w:rPr>
          <w:rFonts w:ascii="Times New Roman" w:hAnsi="Times New Roman" w:cs="Times New Roman"/>
        </w:rPr>
        <w:t>their senior year of high school</w:t>
      </w:r>
      <w:r w:rsidR="003331AA">
        <w:rPr>
          <w:rFonts w:ascii="Times New Roman" w:hAnsi="Times New Roman" w:cs="Times New Roman"/>
        </w:rPr>
        <w:t>, and all such programs shall be open to all students</w:t>
      </w:r>
      <w:r w:rsidR="0063572C">
        <w:rPr>
          <w:rFonts w:ascii="Times New Roman" w:hAnsi="Times New Roman" w:cs="Times New Roman"/>
        </w:rPr>
        <w:t xml:space="preserve">. If space is limited, a lottery shall be used to select students for admission. </w:t>
      </w:r>
      <w:r w:rsidR="00B07A61">
        <w:rPr>
          <w:rFonts w:ascii="Times New Roman" w:hAnsi="Times New Roman" w:cs="Times New Roman"/>
        </w:rPr>
        <w:t xml:space="preserve">Each college in high school </w:t>
      </w:r>
      <w:r w:rsidR="005475C9">
        <w:rPr>
          <w:rFonts w:ascii="Times New Roman" w:hAnsi="Times New Roman" w:cs="Times New Roman"/>
        </w:rPr>
        <w:t xml:space="preserve">program is required to submit annual reports. </w:t>
      </w:r>
    </w:p>
    <w:p w14:paraId="2CFBE6EB" w14:textId="556043E1" w:rsidR="007A5D35" w:rsidRDefault="007A5D35" w:rsidP="004470B9">
      <w:pPr>
        <w:rPr>
          <w:rFonts w:ascii="Times New Roman" w:hAnsi="Times New Roman" w:cs="Times New Roman"/>
        </w:rPr>
      </w:pPr>
      <w:r>
        <w:rPr>
          <w:rFonts w:ascii="Times New Roman" w:hAnsi="Times New Roman" w:cs="Times New Roman"/>
        </w:rPr>
        <w:t xml:space="preserve">This section also creates a </w:t>
      </w:r>
      <w:r w:rsidR="006F0CCA">
        <w:rPr>
          <w:rFonts w:ascii="Times New Roman" w:hAnsi="Times New Roman" w:cs="Times New Roman"/>
        </w:rPr>
        <w:t>College in High School Joint Committee to govern</w:t>
      </w:r>
      <w:r w:rsidR="000255AC">
        <w:rPr>
          <w:rFonts w:ascii="Times New Roman" w:hAnsi="Times New Roman" w:cs="Times New Roman"/>
        </w:rPr>
        <w:t xml:space="preserve">, oversee, and make recommendations pursuant to the work of the Office of College in High School. </w:t>
      </w:r>
      <w:r w:rsidR="00D02BCD">
        <w:rPr>
          <w:rFonts w:ascii="Times New Roman" w:hAnsi="Times New Roman" w:cs="Times New Roman"/>
        </w:rPr>
        <w:t xml:space="preserve">The CIHS Joint Committee shall consist of the </w:t>
      </w:r>
      <w:r w:rsidR="009943EB">
        <w:rPr>
          <w:rFonts w:ascii="Times New Roman" w:hAnsi="Times New Roman" w:cs="Times New Roman"/>
        </w:rPr>
        <w:t>s</w:t>
      </w:r>
      <w:r w:rsidR="0044383C">
        <w:rPr>
          <w:rFonts w:ascii="Times New Roman" w:hAnsi="Times New Roman" w:cs="Times New Roman"/>
        </w:rPr>
        <w:t xml:space="preserve">ecretary of </w:t>
      </w:r>
      <w:r w:rsidR="009943EB">
        <w:rPr>
          <w:rFonts w:ascii="Times New Roman" w:hAnsi="Times New Roman" w:cs="Times New Roman"/>
        </w:rPr>
        <w:t>e</w:t>
      </w:r>
      <w:r w:rsidR="0044383C">
        <w:rPr>
          <w:rFonts w:ascii="Times New Roman" w:hAnsi="Times New Roman" w:cs="Times New Roman"/>
        </w:rPr>
        <w:t>ducation or designee, the commissioner of the department of higher education or design</w:t>
      </w:r>
      <w:r w:rsidR="00E5632E">
        <w:rPr>
          <w:rFonts w:ascii="Times New Roman" w:hAnsi="Times New Roman" w:cs="Times New Roman"/>
        </w:rPr>
        <w:t xml:space="preserve">ee, the commissioner of the department of elementary and secondary education or designee, and two members each from the </w:t>
      </w:r>
      <w:r w:rsidR="00661C60">
        <w:rPr>
          <w:rFonts w:ascii="Times New Roman" w:hAnsi="Times New Roman" w:cs="Times New Roman"/>
        </w:rPr>
        <w:t xml:space="preserve">board of higher education and the board of elementary and secondary education. </w:t>
      </w:r>
    </w:p>
    <w:p w14:paraId="35BA535A" w14:textId="004FDEF3" w:rsidR="00A14492" w:rsidRPr="003C6C21" w:rsidRDefault="00A14492" w:rsidP="004470B9">
      <w:pPr>
        <w:rPr>
          <w:rFonts w:ascii="Times New Roman" w:hAnsi="Times New Roman" w:cs="Times New Roman"/>
        </w:rPr>
      </w:pPr>
      <w:r>
        <w:rPr>
          <w:rFonts w:ascii="Times New Roman" w:hAnsi="Times New Roman" w:cs="Times New Roman"/>
        </w:rPr>
        <w:t>Finally, the bill adds a new section to Chapter 71 requiring all public high school students to submit a Free Application for Federal Student Aid</w:t>
      </w:r>
      <w:r w:rsidR="006644D6">
        <w:rPr>
          <w:rFonts w:ascii="Times New Roman" w:hAnsi="Times New Roman" w:cs="Times New Roman"/>
        </w:rPr>
        <w:t xml:space="preserve"> or an application with the Massachusetts Educational Financing Authority.</w:t>
      </w:r>
      <w:r w:rsidR="003817FC">
        <w:rPr>
          <w:rFonts w:ascii="Times New Roman" w:hAnsi="Times New Roman" w:cs="Times New Roman"/>
        </w:rPr>
        <w:t xml:space="preserve"> Students</w:t>
      </w:r>
      <w:r w:rsidR="006644D6">
        <w:rPr>
          <w:rFonts w:ascii="Times New Roman" w:hAnsi="Times New Roman" w:cs="Times New Roman"/>
        </w:rPr>
        <w:t xml:space="preserve"> </w:t>
      </w:r>
      <w:r w:rsidR="002D48C5">
        <w:rPr>
          <w:rFonts w:ascii="Times New Roman" w:hAnsi="Times New Roman" w:cs="Times New Roman"/>
        </w:rPr>
        <w:t xml:space="preserve">and parents </w:t>
      </w:r>
      <w:r w:rsidR="003817FC">
        <w:rPr>
          <w:rFonts w:ascii="Times New Roman" w:hAnsi="Times New Roman" w:cs="Times New Roman"/>
        </w:rPr>
        <w:t>may opt out by signing an exemption. The Office of College in High School shall promulgate regulations</w:t>
      </w:r>
      <w:r w:rsidR="00F36B5D">
        <w:rPr>
          <w:rFonts w:ascii="Times New Roman" w:hAnsi="Times New Roman" w:cs="Times New Roman"/>
        </w:rPr>
        <w:t xml:space="preserve"> to implement this section. </w:t>
      </w:r>
    </w:p>
    <w:p w14:paraId="574665AF" w14:textId="5EF84F93" w:rsidR="00965B12" w:rsidRPr="00D623D9" w:rsidRDefault="00826A84" w:rsidP="00D623D9">
      <w:pPr>
        <w:rPr>
          <w:rFonts w:ascii="Times New Roman" w:hAnsi="Times New Roman" w:cs="Times New Roman"/>
        </w:rPr>
      </w:pPr>
      <w:r w:rsidRPr="00D623D9">
        <w:rPr>
          <w:rFonts w:ascii="Times New Roman" w:hAnsi="Times New Roman" w:cs="Times New Roman"/>
        </w:rPr>
        <w:lastRenderedPageBreak/>
        <w:t xml:space="preserve"> </w:t>
      </w:r>
    </w:p>
    <w:sectPr w:rsidR="00965B12" w:rsidRPr="00D62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721"/>
    <w:multiLevelType w:val="hybridMultilevel"/>
    <w:tmpl w:val="6AC8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E83605"/>
    <w:multiLevelType w:val="hybridMultilevel"/>
    <w:tmpl w:val="2DC8A5A2"/>
    <w:lvl w:ilvl="0" w:tplc="2A80B6C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5848A4"/>
    <w:multiLevelType w:val="hybridMultilevel"/>
    <w:tmpl w:val="87A42132"/>
    <w:lvl w:ilvl="0" w:tplc="1D1E9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556797">
    <w:abstractNumId w:val="1"/>
  </w:num>
  <w:num w:numId="2" w16cid:durableId="1866554888">
    <w:abstractNumId w:val="0"/>
  </w:num>
  <w:num w:numId="3" w16cid:durableId="91215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B9"/>
    <w:rsid w:val="0001765A"/>
    <w:rsid w:val="00020AAC"/>
    <w:rsid w:val="000255AC"/>
    <w:rsid w:val="000332F0"/>
    <w:rsid w:val="00033372"/>
    <w:rsid w:val="00044137"/>
    <w:rsid w:val="00064E9B"/>
    <w:rsid w:val="0006527F"/>
    <w:rsid w:val="00071364"/>
    <w:rsid w:val="00073F6C"/>
    <w:rsid w:val="0007446B"/>
    <w:rsid w:val="00082842"/>
    <w:rsid w:val="00085B34"/>
    <w:rsid w:val="000968CA"/>
    <w:rsid w:val="000A07FC"/>
    <w:rsid w:val="000B10D4"/>
    <w:rsid w:val="000B757B"/>
    <w:rsid w:val="000C0702"/>
    <w:rsid w:val="000D4AFB"/>
    <w:rsid w:val="000D6C85"/>
    <w:rsid w:val="000E433B"/>
    <w:rsid w:val="000F4D7A"/>
    <w:rsid w:val="000F6CFE"/>
    <w:rsid w:val="001000B2"/>
    <w:rsid w:val="00102DA8"/>
    <w:rsid w:val="001077F0"/>
    <w:rsid w:val="00110A50"/>
    <w:rsid w:val="00111AC2"/>
    <w:rsid w:val="00125526"/>
    <w:rsid w:val="00127A29"/>
    <w:rsid w:val="001358D1"/>
    <w:rsid w:val="00141AA6"/>
    <w:rsid w:val="00153439"/>
    <w:rsid w:val="00160FB8"/>
    <w:rsid w:val="001621A1"/>
    <w:rsid w:val="0017098F"/>
    <w:rsid w:val="00171274"/>
    <w:rsid w:val="00173E49"/>
    <w:rsid w:val="00184F00"/>
    <w:rsid w:val="001859CA"/>
    <w:rsid w:val="001875C4"/>
    <w:rsid w:val="00194B9A"/>
    <w:rsid w:val="001A29FA"/>
    <w:rsid w:val="001C6957"/>
    <w:rsid w:val="001D78A7"/>
    <w:rsid w:val="001E7389"/>
    <w:rsid w:val="002048FF"/>
    <w:rsid w:val="00206AAF"/>
    <w:rsid w:val="00210358"/>
    <w:rsid w:val="0021612C"/>
    <w:rsid w:val="00220097"/>
    <w:rsid w:val="002214D7"/>
    <w:rsid w:val="002275AA"/>
    <w:rsid w:val="0024426A"/>
    <w:rsid w:val="002530C8"/>
    <w:rsid w:val="002535BD"/>
    <w:rsid w:val="00254889"/>
    <w:rsid w:val="00256D8F"/>
    <w:rsid w:val="00270A35"/>
    <w:rsid w:val="0027787D"/>
    <w:rsid w:val="002810FB"/>
    <w:rsid w:val="00284F7D"/>
    <w:rsid w:val="00292633"/>
    <w:rsid w:val="002A31D7"/>
    <w:rsid w:val="002B170C"/>
    <w:rsid w:val="002B3541"/>
    <w:rsid w:val="002C2B60"/>
    <w:rsid w:val="002D48C5"/>
    <w:rsid w:val="002E444D"/>
    <w:rsid w:val="002E616A"/>
    <w:rsid w:val="00302D99"/>
    <w:rsid w:val="00310B32"/>
    <w:rsid w:val="0031306F"/>
    <w:rsid w:val="003319DD"/>
    <w:rsid w:val="003331AA"/>
    <w:rsid w:val="00336E9B"/>
    <w:rsid w:val="003461A9"/>
    <w:rsid w:val="003467BB"/>
    <w:rsid w:val="0037587D"/>
    <w:rsid w:val="003817FC"/>
    <w:rsid w:val="0038209F"/>
    <w:rsid w:val="003A0904"/>
    <w:rsid w:val="003A4BFD"/>
    <w:rsid w:val="003C6C21"/>
    <w:rsid w:val="004057FF"/>
    <w:rsid w:val="00415B16"/>
    <w:rsid w:val="004254C1"/>
    <w:rsid w:val="004309F9"/>
    <w:rsid w:val="004332C5"/>
    <w:rsid w:val="00436C30"/>
    <w:rsid w:val="0044383C"/>
    <w:rsid w:val="004470B9"/>
    <w:rsid w:val="00464C19"/>
    <w:rsid w:val="00466831"/>
    <w:rsid w:val="00480111"/>
    <w:rsid w:val="0048530B"/>
    <w:rsid w:val="00487B7B"/>
    <w:rsid w:val="00494355"/>
    <w:rsid w:val="00496394"/>
    <w:rsid w:val="004A25A8"/>
    <w:rsid w:val="004A358D"/>
    <w:rsid w:val="004A4BB3"/>
    <w:rsid w:val="004A761C"/>
    <w:rsid w:val="004C619A"/>
    <w:rsid w:val="004F45DC"/>
    <w:rsid w:val="0051060B"/>
    <w:rsid w:val="005142D5"/>
    <w:rsid w:val="00521E12"/>
    <w:rsid w:val="005475C9"/>
    <w:rsid w:val="00551569"/>
    <w:rsid w:val="00573B0B"/>
    <w:rsid w:val="005755A7"/>
    <w:rsid w:val="005776B4"/>
    <w:rsid w:val="00594E59"/>
    <w:rsid w:val="005A65F8"/>
    <w:rsid w:val="005B66A1"/>
    <w:rsid w:val="005F60E8"/>
    <w:rsid w:val="005F6F91"/>
    <w:rsid w:val="00610956"/>
    <w:rsid w:val="00613FC9"/>
    <w:rsid w:val="006165C2"/>
    <w:rsid w:val="00621F08"/>
    <w:rsid w:val="006220E4"/>
    <w:rsid w:val="0063572C"/>
    <w:rsid w:val="00636C05"/>
    <w:rsid w:val="006445ED"/>
    <w:rsid w:val="00656CA3"/>
    <w:rsid w:val="00661C60"/>
    <w:rsid w:val="00662F30"/>
    <w:rsid w:val="006644D6"/>
    <w:rsid w:val="0067080B"/>
    <w:rsid w:val="0067301A"/>
    <w:rsid w:val="006734D1"/>
    <w:rsid w:val="00695A71"/>
    <w:rsid w:val="00696E4B"/>
    <w:rsid w:val="006B01C7"/>
    <w:rsid w:val="006B47E5"/>
    <w:rsid w:val="006C7BCA"/>
    <w:rsid w:val="006E7527"/>
    <w:rsid w:val="006F0CCA"/>
    <w:rsid w:val="006F2BCA"/>
    <w:rsid w:val="006F647C"/>
    <w:rsid w:val="00705298"/>
    <w:rsid w:val="00720F95"/>
    <w:rsid w:val="00721CB2"/>
    <w:rsid w:val="00721F55"/>
    <w:rsid w:val="00725C39"/>
    <w:rsid w:val="007306A5"/>
    <w:rsid w:val="00732B46"/>
    <w:rsid w:val="0073394B"/>
    <w:rsid w:val="00734A84"/>
    <w:rsid w:val="00747D12"/>
    <w:rsid w:val="00762F11"/>
    <w:rsid w:val="00775A83"/>
    <w:rsid w:val="00785DD4"/>
    <w:rsid w:val="007A389A"/>
    <w:rsid w:val="007A5AC4"/>
    <w:rsid w:val="007A5D35"/>
    <w:rsid w:val="007B169F"/>
    <w:rsid w:val="007B3211"/>
    <w:rsid w:val="007B3C45"/>
    <w:rsid w:val="007B3E53"/>
    <w:rsid w:val="007B4DE7"/>
    <w:rsid w:val="007C0F29"/>
    <w:rsid w:val="007C1DCC"/>
    <w:rsid w:val="007C6918"/>
    <w:rsid w:val="00815179"/>
    <w:rsid w:val="00826A84"/>
    <w:rsid w:val="0085179B"/>
    <w:rsid w:val="008530DF"/>
    <w:rsid w:val="00854389"/>
    <w:rsid w:val="008543A4"/>
    <w:rsid w:val="008558B7"/>
    <w:rsid w:val="00861723"/>
    <w:rsid w:val="00863B03"/>
    <w:rsid w:val="00871205"/>
    <w:rsid w:val="00876CF0"/>
    <w:rsid w:val="00886A3C"/>
    <w:rsid w:val="0088742F"/>
    <w:rsid w:val="00890906"/>
    <w:rsid w:val="0089208E"/>
    <w:rsid w:val="008961DF"/>
    <w:rsid w:val="008A1ECC"/>
    <w:rsid w:val="008A6CBF"/>
    <w:rsid w:val="008B43EC"/>
    <w:rsid w:val="008B56D1"/>
    <w:rsid w:val="008D3B96"/>
    <w:rsid w:val="008E3ADD"/>
    <w:rsid w:val="008F7D04"/>
    <w:rsid w:val="0090213E"/>
    <w:rsid w:val="009129DE"/>
    <w:rsid w:val="00930F74"/>
    <w:rsid w:val="00933B9E"/>
    <w:rsid w:val="00946869"/>
    <w:rsid w:val="009558CD"/>
    <w:rsid w:val="00962B87"/>
    <w:rsid w:val="00965B12"/>
    <w:rsid w:val="00967B4E"/>
    <w:rsid w:val="00983F4B"/>
    <w:rsid w:val="00984009"/>
    <w:rsid w:val="0098517A"/>
    <w:rsid w:val="009851EC"/>
    <w:rsid w:val="009943EB"/>
    <w:rsid w:val="009B01B4"/>
    <w:rsid w:val="009B737E"/>
    <w:rsid w:val="009C1623"/>
    <w:rsid w:val="009C3FB7"/>
    <w:rsid w:val="009C7457"/>
    <w:rsid w:val="009F1A10"/>
    <w:rsid w:val="00A14492"/>
    <w:rsid w:val="00A2306E"/>
    <w:rsid w:val="00A37633"/>
    <w:rsid w:val="00A50CB3"/>
    <w:rsid w:val="00A65A55"/>
    <w:rsid w:val="00A717E1"/>
    <w:rsid w:val="00A824ED"/>
    <w:rsid w:val="00A83CC9"/>
    <w:rsid w:val="00A83E5A"/>
    <w:rsid w:val="00A86B61"/>
    <w:rsid w:val="00A87715"/>
    <w:rsid w:val="00A96D39"/>
    <w:rsid w:val="00AA5149"/>
    <w:rsid w:val="00AA611F"/>
    <w:rsid w:val="00AB6866"/>
    <w:rsid w:val="00AC63DE"/>
    <w:rsid w:val="00AD693B"/>
    <w:rsid w:val="00AE15BF"/>
    <w:rsid w:val="00AF59B6"/>
    <w:rsid w:val="00B0326A"/>
    <w:rsid w:val="00B05913"/>
    <w:rsid w:val="00B077D1"/>
    <w:rsid w:val="00B07A61"/>
    <w:rsid w:val="00B16CAA"/>
    <w:rsid w:val="00B25553"/>
    <w:rsid w:val="00B66CDC"/>
    <w:rsid w:val="00B7461E"/>
    <w:rsid w:val="00B75326"/>
    <w:rsid w:val="00B83D1C"/>
    <w:rsid w:val="00B85A40"/>
    <w:rsid w:val="00B928E8"/>
    <w:rsid w:val="00B94158"/>
    <w:rsid w:val="00BC3645"/>
    <w:rsid w:val="00BD04AB"/>
    <w:rsid w:val="00BE77E4"/>
    <w:rsid w:val="00C031B4"/>
    <w:rsid w:val="00C123EF"/>
    <w:rsid w:val="00C24661"/>
    <w:rsid w:val="00C2665B"/>
    <w:rsid w:val="00C26F1A"/>
    <w:rsid w:val="00C31EFB"/>
    <w:rsid w:val="00C43891"/>
    <w:rsid w:val="00C531D0"/>
    <w:rsid w:val="00C55848"/>
    <w:rsid w:val="00C66DA3"/>
    <w:rsid w:val="00C760ED"/>
    <w:rsid w:val="00CB58E9"/>
    <w:rsid w:val="00CC1D7B"/>
    <w:rsid w:val="00CE1606"/>
    <w:rsid w:val="00CF7D07"/>
    <w:rsid w:val="00D028C6"/>
    <w:rsid w:val="00D02BCD"/>
    <w:rsid w:val="00D15816"/>
    <w:rsid w:val="00D33110"/>
    <w:rsid w:val="00D33985"/>
    <w:rsid w:val="00D348AC"/>
    <w:rsid w:val="00D435C4"/>
    <w:rsid w:val="00D52804"/>
    <w:rsid w:val="00D623D9"/>
    <w:rsid w:val="00D7215F"/>
    <w:rsid w:val="00D73E03"/>
    <w:rsid w:val="00D809F7"/>
    <w:rsid w:val="00D85B81"/>
    <w:rsid w:val="00DA6660"/>
    <w:rsid w:val="00DB3796"/>
    <w:rsid w:val="00DB5786"/>
    <w:rsid w:val="00DC623F"/>
    <w:rsid w:val="00DD5B0D"/>
    <w:rsid w:val="00DD707F"/>
    <w:rsid w:val="00DE64AE"/>
    <w:rsid w:val="00DF10FC"/>
    <w:rsid w:val="00DF5644"/>
    <w:rsid w:val="00DF7AB5"/>
    <w:rsid w:val="00E22289"/>
    <w:rsid w:val="00E33CF2"/>
    <w:rsid w:val="00E41C58"/>
    <w:rsid w:val="00E535D5"/>
    <w:rsid w:val="00E5632E"/>
    <w:rsid w:val="00E87FB5"/>
    <w:rsid w:val="00E91E90"/>
    <w:rsid w:val="00E9394A"/>
    <w:rsid w:val="00EB2CE8"/>
    <w:rsid w:val="00EB46B7"/>
    <w:rsid w:val="00EC5180"/>
    <w:rsid w:val="00EC7D9E"/>
    <w:rsid w:val="00ED3F79"/>
    <w:rsid w:val="00ED4F9D"/>
    <w:rsid w:val="00EE7FDA"/>
    <w:rsid w:val="00EF5185"/>
    <w:rsid w:val="00EF7EA6"/>
    <w:rsid w:val="00F01747"/>
    <w:rsid w:val="00F129BA"/>
    <w:rsid w:val="00F27200"/>
    <w:rsid w:val="00F31178"/>
    <w:rsid w:val="00F36B5D"/>
    <w:rsid w:val="00F37BDD"/>
    <w:rsid w:val="00F40113"/>
    <w:rsid w:val="00F437DC"/>
    <w:rsid w:val="00F50DEA"/>
    <w:rsid w:val="00F55904"/>
    <w:rsid w:val="00F65AC5"/>
    <w:rsid w:val="00F716B1"/>
    <w:rsid w:val="00F820F8"/>
    <w:rsid w:val="00F847BD"/>
    <w:rsid w:val="00F97B89"/>
    <w:rsid w:val="00FB73BF"/>
    <w:rsid w:val="00FC3FE4"/>
    <w:rsid w:val="00FE0F1E"/>
    <w:rsid w:val="00FE190A"/>
    <w:rsid w:val="00FE5132"/>
    <w:rsid w:val="00FE68D5"/>
    <w:rsid w:val="00FF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7F0C"/>
  <w15:chartTrackingRefBased/>
  <w15:docId w15:val="{7980588F-148B-433F-A88D-D7B906B3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0B9"/>
  </w:style>
  <w:style w:type="paragraph" w:styleId="Heading1">
    <w:name w:val="heading 1"/>
    <w:basedOn w:val="Normal"/>
    <w:next w:val="Normal"/>
    <w:link w:val="Heading1Char"/>
    <w:uiPriority w:val="9"/>
    <w:qFormat/>
    <w:rsid w:val="00447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0B9"/>
    <w:rPr>
      <w:rFonts w:eastAsiaTheme="majorEastAsia" w:cstheme="majorBidi"/>
      <w:color w:val="272727" w:themeColor="text1" w:themeTint="D8"/>
    </w:rPr>
  </w:style>
  <w:style w:type="paragraph" w:styleId="Title">
    <w:name w:val="Title"/>
    <w:basedOn w:val="Normal"/>
    <w:next w:val="Normal"/>
    <w:link w:val="TitleChar"/>
    <w:uiPriority w:val="10"/>
    <w:qFormat/>
    <w:rsid w:val="00447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0B9"/>
    <w:pPr>
      <w:spacing w:before="160"/>
      <w:jc w:val="center"/>
    </w:pPr>
    <w:rPr>
      <w:i/>
      <w:iCs/>
      <w:color w:val="404040" w:themeColor="text1" w:themeTint="BF"/>
    </w:rPr>
  </w:style>
  <w:style w:type="character" w:customStyle="1" w:styleId="QuoteChar">
    <w:name w:val="Quote Char"/>
    <w:basedOn w:val="DefaultParagraphFont"/>
    <w:link w:val="Quote"/>
    <w:uiPriority w:val="29"/>
    <w:rsid w:val="004470B9"/>
    <w:rPr>
      <w:i/>
      <w:iCs/>
      <w:color w:val="404040" w:themeColor="text1" w:themeTint="BF"/>
    </w:rPr>
  </w:style>
  <w:style w:type="paragraph" w:styleId="ListParagraph">
    <w:name w:val="List Paragraph"/>
    <w:basedOn w:val="Normal"/>
    <w:uiPriority w:val="34"/>
    <w:qFormat/>
    <w:rsid w:val="004470B9"/>
    <w:pPr>
      <w:ind w:left="720"/>
      <w:contextualSpacing/>
    </w:pPr>
  </w:style>
  <w:style w:type="character" w:styleId="IntenseEmphasis">
    <w:name w:val="Intense Emphasis"/>
    <w:basedOn w:val="DefaultParagraphFont"/>
    <w:uiPriority w:val="21"/>
    <w:qFormat/>
    <w:rsid w:val="004470B9"/>
    <w:rPr>
      <w:i/>
      <w:iCs/>
      <w:color w:val="0F4761" w:themeColor="accent1" w:themeShade="BF"/>
    </w:rPr>
  </w:style>
  <w:style w:type="paragraph" w:styleId="IntenseQuote">
    <w:name w:val="Intense Quote"/>
    <w:basedOn w:val="Normal"/>
    <w:next w:val="Normal"/>
    <w:link w:val="IntenseQuoteChar"/>
    <w:uiPriority w:val="30"/>
    <w:qFormat/>
    <w:rsid w:val="00447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0B9"/>
    <w:rPr>
      <w:i/>
      <w:iCs/>
      <w:color w:val="0F4761" w:themeColor="accent1" w:themeShade="BF"/>
    </w:rPr>
  </w:style>
  <w:style w:type="character" w:styleId="IntenseReference">
    <w:name w:val="Intense Reference"/>
    <w:basedOn w:val="DefaultParagraphFont"/>
    <w:uiPriority w:val="32"/>
    <w:qFormat/>
    <w:rsid w:val="004470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79</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100</cp:revision>
  <cp:lastPrinted>2025-04-02T18:27:00Z</cp:lastPrinted>
  <dcterms:created xsi:type="dcterms:W3CDTF">2025-04-30T17:48:00Z</dcterms:created>
  <dcterms:modified xsi:type="dcterms:W3CDTF">2025-05-01T20:53:00Z</dcterms:modified>
</cp:coreProperties>
</file>