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6E45" w14:textId="65FFB3D5" w:rsidR="00A042F4" w:rsidRPr="00A042F4" w:rsidRDefault="00A042F4" w:rsidP="00A042F4">
      <w:pPr>
        <w:jc w:val="center"/>
        <w:rPr>
          <w:rFonts w:ascii="Times New Roman" w:hAnsi="Times New Roman" w:cs="Times New Roman"/>
        </w:rPr>
      </w:pPr>
      <w:r w:rsidRPr="00A042F4">
        <w:rPr>
          <w:rFonts w:ascii="Times New Roman" w:hAnsi="Times New Roman" w:cs="Times New Roman"/>
          <w:b/>
          <w:bCs/>
        </w:rPr>
        <w:t>Joint Committee on Higher Education</w:t>
      </w:r>
    </w:p>
    <w:p w14:paraId="53B9F97F" w14:textId="1DA2EAF1" w:rsidR="00A042F4" w:rsidRPr="00A042F4" w:rsidRDefault="00A042F4" w:rsidP="00A042F4">
      <w:pPr>
        <w:jc w:val="center"/>
        <w:rPr>
          <w:rFonts w:ascii="Times New Roman" w:hAnsi="Times New Roman" w:cs="Times New Roman"/>
        </w:rPr>
      </w:pPr>
      <w:r w:rsidRPr="00A042F4">
        <w:rPr>
          <w:rFonts w:ascii="Times New Roman" w:hAnsi="Times New Roman" w:cs="Times New Roman"/>
          <w:b/>
          <w:bCs/>
        </w:rPr>
        <w:t>Bill Summary</w:t>
      </w:r>
    </w:p>
    <w:p w14:paraId="061FB74B" w14:textId="53007DB4" w:rsidR="00A042F4" w:rsidRPr="00A042F4" w:rsidRDefault="00A042F4" w:rsidP="00A042F4">
      <w:pPr>
        <w:rPr>
          <w:rFonts w:ascii="Times New Roman" w:hAnsi="Times New Roman" w:cs="Times New Roman"/>
        </w:rPr>
      </w:pPr>
      <w:r w:rsidRPr="00A042F4">
        <w:rPr>
          <w:rFonts w:ascii="Times New Roman" w:hAnsi="Times New Roman" w:cs="Times New Roman"/>
          <w:noProof/>
        </w:rPr>
        <w:drawing>
          <wp:inline distT="0" distB="0" distL="0" distR="0" wp14:anchorId="2CF04352" wp14:editId="2C155A32">
            <wp:extent cx="5937250" cy="50800"/>
            <wp:effectExtent l="0" t="0" r="6350" b="6350"/>
            <wp:docPr id="852823959"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r w:rsidRPr="00A042F4">
        <w:rPr>
          <w:rFonts w:ascii="Times New Roman" w:hAnsi="Times New Roman" w:cs="Times New Roman"/>
        </w:rPr>
        <w:t> </w:t>
      </w:r>
    </w:p>
    <w:p w14:paraId="09C76342" w14:textId="39D98AAB"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BILL NUMBER</w:t>
      </w:r>
      <w:r w:rsidRPr="00A042F4">
        <w:rPr>
          <w:rFonts w:ascii="Times New Roman" w:hAnsi="Times New Roman" w:cs="Times New Roman"/>
          <w:b/>
          <w:bCs/>
        </w:rPr>
        <w:t>: </w:t>
      </w:r>
      <w:r w:rsidRPr="00A042F4">
        <w:rPr>
          <w:rFonts w:ascii="Times New Roman" w:hAnsi="Times New Roman" w:cs="Times New Roman"/>
        </w:rPr>
        <w:t>House, No. 1459 </w:t>
      </w:r>
    </w:p>
    <w:p w14:paraId="4137987E" w14:textId="77777777"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TITLE</w:t>
      </w:r>
      <w:r w:rsidRPr="00A042F4">
        <w:rPr>
          <w:rFonts w:ascii="Times New Roman" w:hAnsi="Times New Roman" w:cs="Times New Roman"/>
          <w:b/>
          <w:bCs/>
        </w:rPr>
        <w:t>:</w:t>
      </w:r>
      <w:r w:rsidRPr="00A042F4">
        <w:rPr>
          <w:rFonts w:ascii="Times New Roman" w:hAnsi="Times New Roman" w:cs="Times New Roman"/>
        </w:rPr>
        <w:t xml:space="preserve"> An Act to modernize financial aid access  </w:t>
      </w:r>
    </w:p>
    <w:p w14:paraId="0CE1F87C" w14:textId="54E34C7D"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SPONSORS</w:t>
      </w:r>
      <w:r w:rsidRPr="00A042F4">
        <w:rPr>
          <w:rFonts w:ascii="Times New Roman" w:hAnsi="Times New Roman" w:cs="Times New Roman"/>
          <w:b/>
          <w:bCs/>
        </w:rPr>
        <w:t>:</w:t>
      </w:r>
      <w:r w:rsidRPr="00A042F4">
        <w:rPr>
          <w:rFonts w:ascii="Times New Roman" w:hAnsi="Times New Roman" w:cs="Times New Roman"/>
        </w:rPr>
        <w:t xml:space="preserve"> Rep. Danillo Sena (Acton) </w:t>
      </w:r>
    </w:p>
    <w:p w14:paraId="5406774D" w14:textId="77777777"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HEARING DATE</w:t>
      </w:r>
      <w:r w:rsidRPr="00A042F4">
        <w:rPr>
          <w:rFonts w:ascii="Times New Roman" w:hAnsi="Times New Roman" w:cs="Times New Roman"/>
          <w:b/>
          <w:bCs/>
        </w:rPr>
        <w:t>:</w:t>
      </w:r>
      <w:r w:rsidRPr="00A042F4">
        <w:rPr>
          <w:rFonts w:ascii="Times New Roman" w:hAnsi="Times New Roman" w:cs="Times New Roman"/>
        </w:rPr>
        <w:t xml:space="preserve"> July 18</w:t>
      </w:r>
      <w:r w:rsidRPr="00A042F4">
        <w:rPr>
          <w:rFonts w:ascii="Times New Roman" w:hAnsi="Times New Roman" w:cs="Times New Roman"/>
          <w:vertAlign w:val="superscript"/>
        </w:rPr>
        <w:t>th</w:t>
      </w:r>
      <w:r w:rsidRPr="00A042F4">
        <w:rPr>
          <w:rFonts w:ascii="Times New Roman" w:hAnsi="Times New Roman" w:cs="Times New Roman"/>
        </w:rPr>
        <w:t>, 2025 </w:t>
      </w:r>
    </w:p>
    <w:p w14:paraId="171B9F0A" w14:textId="77777777"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REPORTING DEADLINE</w:t>
      </w:r>
      <w:r w:rsidRPr="00A042F4">
        <w:rPr>
          <w:rFonts w:ascii="Times New Roman" w:hAnsi="Times New Roman" w:cs="Times New Roman"/>
          <w:b/>
          <w:bCs/>
        </w:rPr>
        <w:t>:</w:t>
      </w:r>
      <w:r w:rsidRPr="00A042F4">
        <w:rPr>
          <w:rFonts w:ascii="Times New Roman" w:hAnsi="Times New Roman" w:cs="Times New Roman"/>
        </w:rPr>
        <w:t xml:space="preserve"> September 16</w:t>
      </w:r>
      <w:r w:rsidRPr="00A042F4">
        <w:rPr>
          <w:rFonts w:ascii="Times New Roman" w:hAnsi="Times New Roman" w:cs="Times New Roman"/>
          <w:vertAlign w:val="superscript"/>
        </w:rPr>
        <w:t>th</w:t>
      </w:r>
      <w:r w:rsidRPr="00A042F4">
        <w:rPr>
          <w:rFonts w:ascii="Times New Roman" w:hAnsi="Times New Roman" w:cs="Times New Roman"/>
        </w:rPr>
        <w:t>, 2025 </w:t>
      </w:r>
    </w:p>
    <w:p w14:paraId="19B102D9" w14:textId="77777777"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PRIOR HISTORY</w:t>
      </w:r>
      <w:r w:rsidRPr="00A042F4">
        <w:rPr>
          <w:rFonts w:ascii="Times New Roman" w:hAnsi="Times New Roman" w:cs="Times New Roman"/>
          <w:b/>
          <w:bCs/>
        </w:rPr>
        <w:t>:</w:t>
      </w:r>
      <w:r w:rsidRPr="00A042F4">
        <w:rPr>
          <w:rFonts w:ascii="Times New Roman" w:hAnsi="Times New Roman" w:cs="Times New Roman"/>
        </w:rPr>
        <w:t xml:space="preserve"> New file.  </w:t>
      </w:r>
    </w:p>
    <w:p w14:paraId="36C70BDC" w14:textId="408433A3"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SIMILAR MATTERS</w:t>
      </w:r>
      <w:r w:rsidRPr="00A042F4">
        <w:rPr>
          <w:rFonts w:ascii="Times New Roman" w:hAnsi="Times New Roman" w:cs="Times New Roman"/>
          <w:b/>
          <w:bCs/>
        </w:rPr>
        <w:t>:</w:t>
      </w:r>
      <w:r w:rsidRPr="00A042F4">
        <w:rPr>
          <w:rFonts w:ascii="Times New Roman" w:hAnsi="Times New Roman" w:cs="Times New Roman"/>
        </w:rPr>
        <w:t> S. 411 (Sen. Paul Mark)</w:t>
      </w:r>
    </w:p>
    <w:p w14:paraId="0D1EC646" w14:textId="77777777"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CURRENT LAW</w:t>
      </w:r>
      <w:r w:rsidRPr="00A042F4">
        <w:rPr>
          <w:rFonts w:ascii="Times New Roman" w:hAnsi="Times New Roman" w:cs="Times New Roman"/>
          <w:b/>
          <w:bCs/>
        </w:rPr>
        <w:t>: </w:t>
      </w:r>
      <w:r w:rsidRPr="00A042F4">
        <w:rPr>
          <w:rFonts w:ascii="Times New Roman" w:hAnsi="Times New Roman" w:cs="Times New Roman"/>
        </w:rPr>
        <w:t> </w:t>
      </w:r>
    </w:p>
    <w:p w14:paraId="70A92C9D" w14:textId="0A76E2F0" w:rsidR="00A042F4" w:rsidRPr="00A042F4" w:rsidRDefault="00A042F4" w:rsidP="00A042F4">
      <w:pPr>
        <w:rPr>
          <w:rFonts w:ascii="Times New Roman" w:hAnsi="Times New Roman" w:cs="Times New Roman"/>
        </w:rPr>
      </w:pPr>
      <w:r w:rsidRPr="00A042F4">
        <w:rPr>
          <w:rFonts w:ascii="Times New Roman" w:hAnsi="Times New Roman" w:cs="Times New Roman"/>
          <w:i/>
          <w:iCs/>
        </w:rPr>
        <w:t>Chapter 15A, §</w:t>
      </w:r>
      <w:r w:rsidRPr="00A042F4">
        <w:rPr>
          <w:rFonts w:ascii="Times New Roman" w:hAnsi="Times New Roman" w:cs="Times New Roman"/>
        </w:rPr>
        <w:t xml:space="preserve"> </w:t>
      </w:r>
      <w:r w:rsidRPr="00A042F4">
        <w:rPr>
          <w:rFonts w:ascii="Times New Roman" w:hAnsi="Times New Roman" w:cs="Times New Roman"/>
          <w:i/>
          <w:iCs/>
        </w:rPr>
        <w:t xml:space="preserve">9B </w:t>
      </w:r>
      <w:r w:rsidRPr="00A042F4">
        <w:rPr>
          <w:rFonts w:ascii="Times New Roman" w:hAnsi="Times New Roman" w:cs="Times New Roman"/>
        </w:rPr>
        <w:t xml:space="preserve">— </w:t>
      </w:r>
      <w:r w:rsidRPr="00A042F4">
        <w:rPr>
          <w:rFonts w:ascii="Times New Roman" w:hAnsi="Times New Roman" w:cs="Times New Roman"/>
          <w:i/>
          <w:iCs/>
        </w:rPr>
        <w:t>Needs-based financial assistance program; scholarships; guidelines:</w:t>
      </w:r>
      <w:r w:rsidRPr="00A042F4">
        <w:rPr>
          <w:rFonts w:ascii="Times New Roman" w:hAnsi="Times New Roman" w:cs="Times New Roman"/>
        </w:rPr>
        <w:t xml:space="preserve"> Establishes a program of needs-based financial assistance for residents of the </w:t>
      </w:r>
      <w:r w:rsidR="00B333E9">
        <w:rPr>
          <w:rFonts w:ascii="Times New Roman" w:hAnsi="Times New Roman" w:cs="Times New Roman"/>
        </w:rPr>
        <w:t>C</w:t>
      </w:r>
      <w:r w:rsidRPr="00A042F4">
        <w:rPr>
          <w:rFonts w:ascii="Times New Roman" w:hAnsi="Times New Roman" w:cs="Times New Roman"/>
        </w:rPr>
        <w:t>ommonwealth to attend public institutions of higher education and requires the Board of Higher Education to establish guidelines for this program</w:t>
      </w:r>
      <w:r w:rsidR="001A09C7">
        <w:rPr>
          <w:rFonts w:ascii="Times New Roman" w:hAnsi="Times New Roman" w:cs="Times New Roman"/>
        </w:rPr>
        <w:t>.</w:t>
      </w:r>
    </w:p>
    <w:p w14:paraId="2521844A" w14:textId="77777777" w:rsidR="00A042F4" w:rsidRPr="00A042F4" w:rsidRDefault="00A042F4" w:rsidP="00A042F4">
      <w:pPr>
        <w:rPr>
          <w:rFonts w:ascii="Times New Roman" w:hAnsi="Times New Roman" w:cs="Times New Roman"/>
        </w:rPr>
      </w:pPr>
      <w:r w:rsidRPr="00A042F4">
        <w:rPr>
          <w:rFonts w:ascii="Times New Roman" w:hAnsi="Times New Roman" w:cs="Times New Roman"/>
          <w:b/>
          <w:bCs/>
          <w:u w:val="single"/>
        </w:rPr>
        <w:t>SUMMARY</w:t>
      </w:r>
      <w:r w:rsidRPr="00A042F4">
        <w:rPr>
          <w:rFonts w:ascii="Times New Roman" w:hAnsi="Times New Roman" w:cs="Times New Roman"/>
          <w:b/>
          <w:bCs/>
        </w:rPr>
        <w:t>: </w:t>
      </w:r>
      <w:r w:rsidRPr="00A042F4">
        <w:rPr>
          <w:rFonts w:ascii="Times New Roman" w:hAnsi="Times New Roman" w:cs="Times New Roman"/>
        </w:rPr>
        <w:t> </w:t>
      </w:r>
    </w:p>
    <w:p w14:paraId="11DCCB19" w14:textId="3F38977F" w:rsidR="00A042F4" w:rsidRPr="00A042F4" w:rsidRDefault="00A042F4" w:rsidP="00A042F4">
      <w:pPr>
        <w:rPr>
          <w:rFonts w:ascii="Times New Roman" w:hAnsi="Times New Roman" w:cs="Times New Roman"/>
        </w:rPr>
      </w:pPr>
      <w:r w:rsidRPr="00A042F4">
        <w:rPr>
          <w:rFonts w:ascii="Times New Roman" w:hAnsi="Times New Roman" w:cs="Times New Roman"/>
        </w:rPr>
        <w:t xml:space="preserve">This bill strikes Section 9B of Chapter 15A in its entirety and replaces it with a new section, which establishes a MassGrant program to provide financial assistance to Massachusetts residents enrolled at any “eligible institution”, </w:t>
      </w:r>
      <w:r w:rsidR="00EF5E98">
        <w:rPr>
          <w:rFonts w:ascii="Times New Roman" w:hAnsi="Times New Roman" w:cs="Times New Roman"/>
        </w:rPr>
        <w:t xml:space="preserve">which is </w:t>
      </w:r>
      <w:r w:rsidRPr="00A042F4">
        <w:rPr>
          <w:rFonts w:ascii="Times New Roman" w:hAnsi="Times New Roman" w:cs="Times New Roman"/>
        </w:rPr>
        <w:t>defined as any college located in Massachusetts that has operated for at least 10 years, is authorized to grant degrees, maintains its accreditation, maintains a student borrower default rate below the national average, and complies with certain consumer financial protections. The Board of Higher Education shall administer the program and establish eligibility and procedures for distributing awards.  </w:t>
      </w:r>
    </w:p>
    <w:p w14:paraId="5E684B1B" w14:textId="62875537" w:rsidR="00A042F4" w:rsidRPr="00A042F4" w:rsidRDefault="00A042F4" w:rsidP="00A042F4">
      <w:pPr>
        <w:rPr>
          <w:rFonts w:ascii="Times New Roman" w:hAnsi="Times New Roman" w:cs="Times New Roman"/>
        </w:rPr>
      </w:pPr>
      <w:r w:rsidRPr="00A042F4">
        <w:rPr>
          <w:rFonts w:ascii="Times New Roman" w:hAnsi="Times New Roman" w:cs="Times New Roman"/>
        </w:rPr>
        <w:t xml:space="preserve">The bill provides that to be eligible, students must: (1) be a resident of the Commonwealth for at least one year, (2) be a U.S. citizen or permanent resident, (3) be enrolled or accepted as a part-time or full-time undergraduate student at an eligible institution, (4) demonstrate financial need, (5) maintain satisfactory academic progress, (6) not already possess a </w:t>
      </w:r>
      <w:r w:rsidR="00540EBF" w:rsidRPr="00A042F4">
        <w:rPr>
          <w:rFonts w:ascii="Times New Roman" w:hAnsi="Times New Roman" w:cs="Times New Roman"/>
        </w:rPr>
        <w:t>bachelor’s</w:t>
      </w:r>
      <w:r w:rsidRPr="00A042F4">
        <w:rPr>
          <w:rFonts w:ascii="Times New Roman" w:hAnsi="Times New Roman" w:cs="Times New Roman"/>
        </w:rPr>
        <w:t xml:space="preserve"> degree, and (7) comply with selective service requirements. Students would establish their initial eligibility for MassGrant awards during their sophomore year of high school based on family information and other data.  </w:t>
      </w:r>
    </w:p>
    <w:p w14:paraId="62164085" w14:textId="2219BBFD" w:rsidR="00A042F4" w:rsidRPr="00A042F4" w:rsidRDefault="00A042F4" w:rsidP="00A042F4">
      <w:pPr>
        <w:rPr>
          <w:rFonts w:ascii="Times New Roman" w:hAnsi="Times New Roman" w:cs="Times New Roman"/>
        </w:rPr>
      </w:pPr>
      <w:r w:rsidRPr="00A042F4">
        <w:rPr>
          <w:rFonts w:ascii="Times New Roman" w:hAnsi="Times New Roman" w:cs="Times New Roman"/>
        </w:rPr>
        <w:t>The bill further directs the Board of Higher Education to vary income eligibility thresholds based on regional differences in cost of living and cost of attendance at different institutions, establish procedures for early notification of potential eligibility, create an appeals process for students, provide training to high school guidance counselors, and maintain a public website with guidance and eligibility information. Maximum award amounts will be based</w:t>
      </w:r>
      <w:r w:rsidR="00337989">
        <w:rPr>
          <w:rFonts w:ascii="Times New Roman" w:hAnsi="Times New Roman" w:cs="Times New Roman"/>
        </w:rPr>
        <w:t xml:space="preserve"> on</w:t>
      </w:r>
      <w:r w:rsidRPr="00A042F4">
        <w:rPr>
          <w:rFonts w:ascii="Times New Roman" w:hAnsi="Times New Roman" w:cs="Times New Roman"/>
        </w:rPr>
        <w:t xml:space="preserve"> available appropriations, prorated based on enrollment status and expected family contribution, adjusted for cost of attendance at the student's institution, and supplemented by additional need-based aid as funding permits. Awards shall be renewable for up to 5 years, provided the student maintains eligibility and academic progress.  </w:t>
      </w:r>
    </w:p>
    <w:p w14:paraId="0AB615DF" w14:textId="77777777" w:rsidR="00A042F4" w:rsidRPr="00A042F4" w:rsidRDefault="00A042F4" w:rsidP="00A042F4">
      <w:pPr>
        <w:rPr>
          <w:rFonts w:ascii="Times New Roman" w:hAnsi="Times New Roman" w:cs="Times New Roman"/>
        </w:rPr>
      </w:pPr>
      <w:r w:rsidRPr="00A042F4">
        <w:rPr>
          <w:rFonts w:ascii="Times New Roman" w:hAnsi="Times New Roman" w:cs="Times New Roman"/>
        </w:rPr>
        <w:lastRenderedPageBreak/>
        <w:t>The bill also directs the Board of Higher Education to develop and maintain a digital system for MassGrant administration that prioritizes student accessibility and ease of use and requires the Board to adhere to certain metrics and mechanisms to ensure functionality and accessibility. The Board is also required to report annually on these metrics to the Legislature.  </w:t>
      </w:r>
    </w:p>
    <w:p w14:paraId="0671C08A" w14:textId="680693F6" w:rsidR="00A042F4" w:rsidRPr="00A042F4" w:rsidRDefault="00A042F4" w:rsidP="00A042F4">
      <w:pPr>
        <w:rPr>
          <w:rFonts w:ascii="Times New Roman" w:hAnsi="Times New Roman" w:cs="Times New Roman"/>
        </w:rPr>
      </w:pPr>
      <w:r w:rsidRPr="00A042F4">
        <w:rPr>
          <w:rFonts w:ascii="Times New Roman" w:hAnsi="Times New Roman" w:cs="Times New Roman"/>
        </w:rPr>
        <w:t xml:space="preserve">The bill also directs the Board of Higher Education to create an appeals process for students to contest their MassGrant awards, which shall include the establishment of an independent appeals review board, the right for students to seek judicial review, and information and </w:t>
      </w:r>
      <w:r w:rsidR="0060699A" w:rsidRPr="00A042F4">
        <w:rPr>
          <w:rFonts w:ascii="Times New Roman" w:hAnsi="Times New Roman" w:cs="Times New Roman"/>
        </w:rPr>
        <w:t>support</w:t>
      </w:r>
      <w:r w:rsidRPr="00A042F4">
        <w:rPr>
          <w:rFonts w:ascii="Times New Roman" w:hAnsi="Times New Roman" w:cs="Times New Roman"/>
        </w:rPr>
        <w:t xml:space="preserve"> for students </w:t>
      </w:r>
      <w:r w:rsidR="006129C0">
        <w:rPr>
          <w:rFonts w:ascii="Times New Roman" w:hAnsi="Times New Roman" w:cs="Times New Roman"/>
        </w:rPr>
        <w:t>regarding</w:t>
      </w:r>
      <w:r w:rsidRPr="00A042F4">
        <w:rPr>
          <w:rFonts w:ascii="Times New Roman" w:hAnsi="Times New Roman" w:cs="Times New Roman"/>
        </w:rPr>
        <w:t xml:space="preserve"> the appeals process. </w:t>
      </w:r>
    </w:p>
    <w:p w14:paraId="54F42E45" w14:textId="5F674218" w:rsidR="00A042F4" w:rsidRPr="00A042F4" w:rsidRDefault="00A042F4" w:rsidP="00A042F4">
      <w:pPr>
        <w:rPr>
          <w:rFonts w:ascii="Times New Roman" w:hAnsi="Times New Roman" w:cs="Times New Roman"/>
        </w:rPr>
      </w:pPr>
      <w:r w:rsidRPr="00A042F4">
        <w:rPr>
          <w:rFonts w:ascii="Times New Roman" w:hAnsi="Times New Roman" w:cs="Times New Roman"/>
        </w:rPr>
        <w:t>The bill also requires that 5% of the annual MassGrant appropriation be allocated to support institutional capacity building grants and department administrative costs.  </w:t>
      </w:r>
    </w:p>
    <w:p w14:paraId="369FF97D" w14:textId="637BC6ED" w:rsidR="00A042F4" w:rsidRPr="00A042F4" w:rsidRDefault="00A042F4" w:rsidP="00A042F4">
      <w:pPr>
        <w:rPr>
          <w:rFonts w:ascii="Times New Roman" w:hAnsi="Times New Roman" w:cs="Times New Roman"/>
        </w:rPr>
      </w:pPr>
      <w:r w:rsidRPr="00A042F4">
        <w:rPr>
          <w:rFonts w:ascii="Times New Roman" w:hAnsi="Times New Roman" w:cs="Times New Roman"/>
        </w:rPr>
        <w:t xml:space="preserve">The bill creates a Financial Aid Access Commission, composed of representatives from the relevant government, university, and advocacy groups, which shall meet quarterly to review the program and make policy recommendations. The commission is empowered to review the </w:t>
      </w:r>
      <w:r w:rsidR="006129C0" w:rsidRPr="00A042F4">
        <w:rPr>
          <w:rFonts w:ascii="Times New Roman" w:hAnsi="Times New Roman" w:cs="Times New Roman"/>
        </w:rPr>
        <w:t>department’s</w:t>
      </w:r>
      <w:r w:rsidRPr="00A042F4">
        <w:rPr>
          <w:rFonts w:ascii="Times New Roman" w:hAnsi="Times New Roman" w:cs="Times New Roman"/>
        </w:rPr>
        <w:t xml:space="preserve"> policies related to this act, which shall consist of a comprehensive program review, a full audit by the State Auditor, and a requirement that the department institute the </w:t>
      </w:r>
      <w:r w:rsidR="008C709F" w:rsidRPr="00A042F4">
        <w:rPr>
          <w:rFonts w:ascii="Times New Roman" w:hAnsi="Times New Roman" w:cs="Times New Roman"/>
        </w:rPr>
        <w:t>commission’s</w:t>
      </w:r>
      <w:r w:rsidRPr="00A042F4">
        <w:rPr>
          <w:rFonts w:ascii="Times New Roman" w:hAnsi="Times New Roman" w:cs="Times New Roman"/>
        </w:rPr>
        <w:t xml:space="preserve"> recommendations within 180 days.  </w:t>
      </w:r>
    </w:p>
    <w:p w14:paraId="323303E2" w14:textId="769BA0DC" w:rsidR="00A042F4" w:rsidRPr="00A042F4" w:rsidRDefault="00A042F4" w:rsidP="00A042F4">
      <w:pPr>
        <w:rPr>
          <w:rFonts w:ascii="Times New Roman" w:hAnsi="Times New Roman" w:cs="Times New Roman"/>
        </w:rPr>
      </w:pPr>
      <w:r w:rsidRPr="00A042F4">
        <w:rPr>
          <w:rFonts w:ascii="Times New Roman" w:hAnsi="Times New Roman" w:cs="Times New Roman"/>
        </w:rPr>
        <w:t xml:space="preserve">The bill requires that all funds previously allocated to other financial aid programs that would be discontinued by this bill be reallocated to the MassGrant program. Any students currently receiving aid through other </w:t>
      </w:r>
      <w:r w:rsidR="00A60DEB" w:rsidRPr="00A042F4">
        <w:rPr>
          <w:rFonts w:ascii="Times New Roman" w:hAnsi="Times New Roman" w:cs="Times New Roman"/>
        </w:rPr>
        <w:t>scholarships</w:t>
      </w:r>
      <w:r w:rsidRPr="00A042F4">
        <w:rPr>
          <w:rFonts w:ascii="Times New Roman" w:hAnsi="Times New Roman" w:cs="Times New Roman"/>
        </w:rPr>
        <w:t xml:space="preserve"> or financial aid programs are guaranteed </w:t>
      </w:r>
      <w:r w:rsidR="00A60DEB" w:rsidRPr="00A042F4">
        <w:rPr>
          <w:rFonts w:ascii="Times New Roman" w:hAnsi="Times New Roman" w:cs="Times New Roman"/>
        </w:rPr>
        <w:t>eligibility</w:t>
      </w:r>
      <w:r w:rsidRPr="00A042F4">
        <w:rPr>
          <w:rFonts w:ascii="Times New Roman" w:hAnsi="Times New Roman" w:cs="Times New Roman"/>
        </w:rPr>
        <w:t xml:space="preserve"> for MassGrant funding until they complete their course of study.  </w:t>
      </w:r>
    </w:p>
    <w:p w14:paraId="6A28B5EA" w14:textId="77777777" w:rsidR="00A042F4" w:rsidRPr="00A042F4" w:rsidRDefault="00A042F4" w:rsidP="00A042F4">
      <w:pPr>
        <w:rPr>
          <w:rFonts w:ascii="Times New Roman" w:hAnsi="Times New Roman" w:cs="Times New Roman"/>
        </w:rPr>
      </w:pPr>
      <w:r w:rsidRPr="00A042F4">
        <w:rPr>
          <w:rFonts w:ascii="Times New Roman" w:hAnsi="Times New Roman" w:cs="Times New Roman"/>
        </w:rPr>
        <w:t>The bill sets out the dates that each component of the bill must be complied with, including full compliance within one year of passage.  </w:t>
      </w:r>
    </w:p>
    <w:p w14:paraId="36D7B06B" w14:textId="77777777" w:rsidR="00A042F4" w:rsidRPr="00A042F4" w:rsidRDefault="00A042F4" w:rsidP="00A042F4">
      <w:pPr>
        <w:rPr>
          <w:rFonts w:ascii="Times New Roman" w:hAnsi="Times New Roman" w:cs="Times New Roman"/>
        </w:rPr>
      </w:pPr>
      <w:r w:rsidRPr="00A042F4">
        <w:rPr>
          <w:rFonts w:ascii="Times New Roman" w:hAnsi="Times New Roman" w:cs="Times New Roman"/>
        </w:rPr>
        <w:t>Finally, the bill provides its provisions are severable, so that if any provision is invalidated by the courts, the other provisions remain in effect.  </w:t>
      </w:r>
    </w:p>
    <w:p w14:paraId="0B97CD9E" w14:textId="77777777" w:rsidR="00A042F4" w:rsidRPr="00A042F4" w:rsidRDefault="00A042F4" w:rsidP="00A042F4">
      <w:pPr>
        <w:rPr>
          <w:rFonts w:ascii="Times New Roman" w:hAnsi="Times New Roman" w:cs="Times New Roman"/>
        </w:rPr>
      </w:pPr>
      <w:r w:rsidRPr="00A042F4">
        <w:rPr>
          <w:rFonts w:ascii="Times New Roman" w:hAnsi="Times New Roman" w:cs="Times New Roman"/>
        </w:rPr>
        <w:t> </w:t>
      </w:r>
    </w:p>
    <w:p w14:paraId="11288CE1"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6E"/>
    <w:rsid w:val="001A09C7"/>
    <w:rsid w:val="00273D0B"/>
    <w:rsid w:val="00337989"/>
    <w:rsid w:val="00540EBF"/>
    <w:rsid w:val="0060699A"/>
    <w:rsid w:val="006129C0"/>
    <w:rsid w:val="007B3211"/>
    <w:rsid w:val="008C709F"/>
    <w:rsid w:val="00965B12"/>
    <w:rsid w:val="00A042F4"/>
    <w:rsid w:val="00A60DEB"/>
    <w:rsid w:val="00B333E9"/>
    <w:rsid w:val="00BE3A31"/>
    <w:rsid w:val="00D33D6B"/>
    <w:rsid w:val="00D6476E"/>
    <w:rsid w:val="00DD30BA"/>
    <w:rsid w:val="00EF5E98"/>
    <w:rsid w:val="00FC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88C6"/>
  <w15:chartTrackingRefBased/>
  <w15:docId w15:val="{0CB7820D-2E5E-42DD-9723-4592CC1B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76E"/>
    <w:rPr>
      <w:rFonts w:eastAsiaTheme="majorEastAsia" w:cstheme="majorBidi"/>
      <w:color w:val="272727" w:themeColor="text1" w:themeTint="D8"/>
    </w:rPr>
  </w:style>
  <w:style w:type="paragraph" w:styleId="Title">
    <w:name w:val="Title"/>
    <w:basedOn w:val="Normal"/>
    <w:next w:val="Normal"/>
    <w:link w:val="TitleChar"/>
    <w:uiPriority w:val="10"/>
    <w:qFormat/>
    <w:rsid w:val="00D64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76E"/>
    <w:pPr>
      <w:spacing w:before="160"/>
      <w:jc w:val="center"/>
    </w:pPr>
    <w:rPr>
      <w:i/>
      <w:iCs/>
      <w:color w:val="404040" w:themeColor="text1" w:themeTint="BF"/>
    </w:rPr>
  </w:style>
  <w:style w:type="character" w:customStyle="1" w:styleId="QuoteChar">
    <w:name w:val="Quote Char"/>
    <w:basedOn w:val="DefaultParagraphFont"/>
    <w:link w:val="Quote"/>
    <w:uiPriority w:val="29"/>
    <w:rsid w:val="00D6476E"/>
    <w:rPr>
      <w:i/>
      <w:iCs/>
      <w:color w:val="404040" w:themeColor="text1" w:themeTint="BF"/>
    </w:rPr>
  </w:style>
  <w:style w:type="paragraph" w:styleId="ListParagraph">
    <w:name w:val="List Paragraph"/>
    <w:basedOn w:val="Normal"/>
    <w:uiPriority w:val="34"/>
    <w:qFormat/>
    <w:rsid w:val="00D6476E"/>
    <w:pPr>
      <w:ind w:left="720"/>
      <w:contextualSpacing/>
    </w:pPr>
  </w:style>
  <w:style w:type="character" w:styleId="IntenseEmphasis">
    <w:name w:val="Intense Emphasis"/>
    <w:basedOn w:val="DefaultParagraphFont"/>
    <w:uiPriority w:val="21"/>
    <w:qFormat/>
    <w:rsid w:val="00D6476E"/>
    <w:rPr>
      <w:i/>
      <w:iCs/>
      <w:color w:val="0F4761" w:themeColor="accent1" w:themeShade="BF"/>
    </w:rPr>
  </w:style>
  <w:style w:type="paragraph" w:styleId="IntenseQuote">
    <w:name w:val="Intense Quote"/>
    <w:basedOn w:val="Normal"/>
    <w:next w:val="Normal"/>
    <w:link w:val="IntenseQuoteChar"/>
    <w:uiPriority w:val="30"/>
    <w:qFormat/>
    <w:rsid w:val="00D64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76E"/>
    <w:rPr>
      <w:i/>
      <w:iCs/>
      <w:color w:val="0F4761" w:themeColor="accent1" w:themeShade="BF"/>
    </w:rPr>
  </w:style>
  <w:style w:type="character" w:styleId="IntenseReference">
    <w:name w:val="Intense Reference"/>
    <w:basedOn w:val="DefaultParagraphFont"/>
    <w:uiPriority w:val="32"/>
    <w:qFormat/>
    <w:rsid w:val="00D64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476206">
      <w:bodyDiv w:val="1"/>
      <w:marLeft w:val="0"/>
      <w:marRight w:val="0"/>
      <w:marTop w:val="0"/>
      <w:marBottom w:val="0"/>
      <w:divBdr>
        <w:top w:val="none" w:sz="0" w:space="0" w:color="auto"/>
        <w:left w:val="none" w:sz="0" w:space="0" w:color="auto"/>
        <w:bottom w:val="none" w:sz="0" w:space="0" w:color="auto"/>
        <w:right w:val="none" w:sz="0" w:space="0" w:color="auto"/>
      </w:divBdr>
      <w:divsChild>
        <w:div w:id="260534266">
          <w:marLeft w:val="0"/>
          <w:marRight w:val="0"/>
          <w:marTop w:val="0"/>
          <w:marBottom w:val="0"/>
          <w:divBdr>
            <w:top w:val="none" w:sz="0" w:space="0" w:color="auto"/>
            <w:left w:val="none" w:sz="0" w:space="0" w:color="auto"/>
            <w:bottom w:val="none" w:sz="0" w:space="0" w:color="auto"/>
            <w:right w:val="none" w:sz="0" w:space="0" w:color="auto"/>
          </w:divBdr>
        </w:div>
        <w:div w:id="1814835527">
          <w:marLeft w:val="0"/>
          <w:marRight w:val="0"/>
          <w:marTop w:val="0"/>
          <w:marBottom w:val="0"/>
          <w:divBdr>
            <w:top w:val="none" w:sz="0" w:space="0" w:color="auto"/>
            <w:left w:val="none" w:sz="0" w:space="0" w:color="auto"/>
            <w:bottom w:val="none" w:sz="0" w:space="0" w:color="auto"/>
            <w:right w:val="none" w:sz="0" w:space="0" w:color="auto"/>
          </w:divBdr>
        </w:div>
        <w:div w:id="438648942">
          <w:marLeft w:val="0"/>
          <w:marRight w:val="0"/>
          <w:marTop w:val="0"/>
          <w:marBottom w:val="0"/>
          <w:divBdr>
            <w:top w:val="none" w:sz="0" w:space="0" w:color="auto"/>
            <w:left w:val="none" w:sz="0" w:space="0" w:color="auto"/>
            <w:bottom w:val="none" w:sz="0" w:space="0" w:color="auto"/>
            <w:right w:val="none" w:sz="0" w:space="0" w:color="auto"/>
          </w:divBdr>
        </w:div>
        <w:div w:id="1425833850">
          <w:marLeft w:val="0"/>
          <w:marRight w:val="0"/>
          <w:marTop w:val="0"/>
          <w:marBottom w:val="0"/>
          <w:divBdr>
            <w:top w:val="none" w:sz="0" w:space="0" w:color="auto"/>
            <w:left w:val="none" w:sz="0" w:space="0" w:color="auto"/>
            <w:bottom w:val="none" w:sz="0" w:space="0" w:color="auto"/>
            <w:right w:val="none" w:sz="0" w:space="0" w:color="auto"/>
          </w:divBdr>
        </w:div>
        <w:div w:id="657155791">
          <w:marLeft w:val="0"/>
          <w:marRight w:val="0"/>
          <w:marTop w:val="0"/>
          <w:marBottom w:val="0"/>
          <w:divBdr>
            <w:top w:val="none" w:sz="0" w:space="0" w:color="auto"/>
            <w:left w:val="none" w:sz="0" w:space="0" w:color="auto"/>
            <w:bottom w:val="none" w:sz="0" w:space="0" w:color="auto"/>
            <w:right w:val="none" w:sz="0" w:space="0" w:color="auto"/>
          </w:divBdr>
        </w:div>
        <w:div w:id="1120686455">
          <w:marLeft w:val="0"/>
          <w:marRight w:val="0"/>
          <w:marTop w:val="0"/>
          <w:marBottom w:val="0"/>
          <w:divBdr>
            <w:top w:val="none" w:sz="0" w:space="0" w:color="auto"/>
            <w:left w:val="none" w:sz="0" w:space="0" w:color="auto"/>
            <w:bottom w:val="none" w:sz="0" w:space="0" w:color="auto"/>
            <w:right w:val="none" w:sz="0" w:space="0" w:color="auto"/>
          </w:divBdr>
        </w:div>
        <w:div w:id="1950509072">
          <w:marLeft w:val="0"/>
          <w:marRight w:val="0"/>
          <w:marTop w:val="0"/>
          <w:marBottom w:val="0"/>
          <w:divBdr>
            <w:top w:val="none" w:sz="0" w:space="0" w:color="auto"/>
            <w:left w:val="none" w:sz="0" w:space="0" w:color="auto"/>
            <w:bottom w:val="none" w:sz="0" w:space="0" w:color="auto"/>
            <w:right w:val="none" w:sz="0" w:space="0" w:color="auto"/>
          </w:divBdr>
        </w:div>
        <w:div w:id="1593976886">
          <w:marLeft w:val="0"/>
          <w:marRight w:val="0"/>
          <w:marTop w:val="0"/>
          <w:marBottom w:val="0"/>
          <w:divBdr>
            <w:top w:val="none" w:sz="0" w:space="0" w:color="auto"/>
            <w:left w:val="none" w:sz="0" w:space="0" w:color="auto"/>
            <w:bottom w:val="none" w:sz="0" w:space="0" w:color="auto"/>
            <w:right w:val="none" w:sz="0" w:space="0" w:color="auto"/>
          </w:divBdr>
        </w:div>
        <w:div w:id="1101029394">
          <w:marLeft w:val="0"/>
          <w:marRight w:val="0"/>
          <w:marTop w:val="0"/>
          <w:marBottom w:val="0"/>
          <w:divBdr>
            <w:top w:val="none" w:sz="0" w:space="0" w:color="auto"/>
            <w:left w:val="none" w:sz="0" w:space="0" w:color="auto"/>
            <w:bottom w:val="none" w:sz="0" w:space="0" w:color="auto"/>
            <w:right w:val="none" w:sz="0" w:space="0" w:color="auto"/>
          </w:divBdr>
        </w:div>
        <w:div w:id="958144260">
          <w:marLeft w:val="0"/>
          <w:marRight w:val="0"/>
          <w:marTop w:val="0"/>
          <w:marBottom w:val="0"/>
          <w:divBdr>
            <w:top w:val="none" w:sz="0" w:space="0" w:color="auto"/>
            <w:left w:val="none" w:sz="0" w:space="0" w:color="auto"/>
            <w:bottom w:val="none" w:sz="0" w:space="0" w:color="auto"/>
            <w:right w:val="none" w:sz="0" w:space="0" w:color="auto"/>
          </w:divBdr>
        </w:div>
        <w:div w:id="1913006951">
          <w:marLeft w:val="0"/>
          <w:marRight w:val="0"/>
          <w:marTop w:val="0"/>
          <w:marBottom w:val="0"/>
          <w:divBdr>
            <w:top w:val="none" w:sz="0" w:space="0" w:color="auto"/>
            <w:left w:val="none" w:sz="0" w:space="0" w:color="auto"/>
            <w:bottom w:val="none" w:sz="0" w:space="0" w:color="auto"/>
            <w:right w:val="none" w:sz="0" w:space="0" w:color="auto"/>
          </w:divBdr>
        </w:div>
        <w:div w:id="404302298">
          <w:marLeft w:val="0"/>
          <w:marRight w:val="0"/>
          <w:marTop w:val="0"/>
          <w:marBottom w:val="0"/>
          <w:divBdr>
            <w:top w:val="none" w:sz="0" w:space="0" w:color="auto"/>
            <w:left w:val="none" w:sz="0" w:space="0" w:color="auto"/>
            <w:bottom w:val="none" w:sz="0" w:space="0" w:color="auto"/>
            <w:right w:val="none" w:sz="0" w:space="0" w:color="auto"/>
          </w:divBdr>
        </w:div>
        <w:div w:id="755711254">
          <w:marLeft w:val="0"/>
          <w:marRight w:val="0"/>
          <w:marTop w:val="0"/>
          <w:marBottom w:val="0"/>
          <w:divBdr>
            <w:top w:val="none" w:sz="0" w:space="0" w:color="auto"/>
            <w:left w:val="none" w:sz="0" w:space="0" w:color="auto"/>
            <w:bottom w:val="none" w:sz="0" w:space="0" w:color="auto"/>
            <w:right w:val="none" w:sz="0" w:space="0" w:color="auto"/>
          </w:divBdr>
        </w:div>
        <w:div w:id="158883763">
          <w:marLeft w:val="0"/>
          <w:marRight w:val="0"/>
          <w:marTop w:val="0"/>
          <w:marBottom w:val="0"/>
          <w:divBdr>
            <w:top w:val="none" w:sz="0" w:space="0" w:color="auto"/>
            <w:left w:val="none" w:sz="0" w:space="0" w:color="auto"/>
            <w:bottom w:val="none" w:sz="0" w:space="0" w:color="auto"/>
            <w:right w:val="none" w:sz="0" w:space="0" w:color="auto"/>
          </w:divBdr>
        </w:div>
        <w:div w:id="1755859688">
          <w:marLeft w:val="0"/>
          <w:marRight w:val="0"/>
          <w:marTop w:val="0"/>
          <w:marBottom w:val="0"/>
          <w:divBdr>
            <w:top w:val="none" w:sz="0" w:space="0" w:color="auto"/>
            <w:left w:val="none" w:sz="0" w:space="0" w:color="auto"/>
            <w:bottom w:val="none" w:sz="0" w:space="0" w:color="auto"/>
            <w:right w:val="none" w:sz="0" w:space="0" w:color="auto"/>
          </w:divBdr>
        </w:div>
        <w:div w:id="1393501454">
          <w:marLeft w:val="0"/>
          <w:marRight w:val="0"/>
          <w:marTop w:val="0"/>
          <w:marBottom w:val="0"/>
          <w:divBdr>
            <w:top w:val="none" w:sz="0" w:space="0" w:color="auto"/>
            <w:left w:val="none" w:sz="0" w:space="0" w:color="auto"/>
            <w:bottom w:val="none" w:sz="0" w:space="0" w:color="auto"/>
            <w:right w:val="none" w:sz="0" w:space="0" w:color="auto"/>
          </w:divBdr>
        </w:div>
        <w:div w:id="266885473">
          <w:marLeft w:val="0"/>
          <w:marRight w:val="0"/>
          <w:marTop w:val="0"/>
          <w:marBottom w:val="0"/>
          <w:divBdr>
            <w:top w:val="none" w:sz="0" w:space="0" w:color="auto"/>
            <w:left w:val="none" w:sz="0" w:space="0" w:color="auto"/>
            <w:bottom w:val="none" w:sz="0" w:space="0" w:color="auto"/>
            <w:right w:val="none" w:sz="0" w:space="0" w:color="auto"/>
          </w:divBdr>
        </w:div>
        <w:div w:id="1925649447">
          <w:marLeft w:val="0"/>
          <w:marRight w:val="0"/>
          <w:marTop w:val="0"/>
          <w:marBottom w:val="0"/>
          <w:divBdr>
            <w:top w:val="none" w:sz="0" w:space="0" w:color="auto"/>
            <w:left w:val="none" w:sz="0" w:space="0" w:color="auto"/>
            <w:bottom w:val="none" w:sz="0" w:space="0" w:color="auto"/>
            <w:right w:val="none" w:sz="0" w:space="0" w:color="auto"/>
          </w:divBdr>
        </w:div>
        <w:div w:id="676230047">
          <w:marLeft w:val="0"/>
          <w:marRight w:val="0"/>
          <w:marTop w:val="0"/>
          <w:marBottom w:val="0"/>
          <w:divBdr>
            <w:top w:val="none" w:sz="0" w:space="0" w:color="auto"/>
            <w:left w:val="none" w:sz="0" w:space="0" w:color="auto"/>
            <w:bottom w:val="none" w:sz="0" w:space="0" w:color="auto"/>
            <w:right w:val="none" w:sz="0" w:space="0" w:color="auto"/>
          </w:divBdr>
        </w:div>
        <w:div w:id="910970529">
          <w:marLeft w:val="0"/>
          <w:marRight w:val="0"/>
          <w:marTop w:val="0"/>
          <w:marBottom w:val="0"/>
          <w:divBdr>
            <w:top w:val="none" w:sz="0" w:space="0" w:color="auto"/>
            <w:left w:val="none" w:sz="0" w:space="0" w:color="auto"/>
            <w:bottom w:val="none" w:sz="0" w:space="0" w:color="auto"/>
            <w:right w:val="none" w:sz="0" w:space="0" w:color="auto"/>
          </w:divBdr>
        </w:div>
        <w:div w:id="353193066">
          <w:marLeft w:val="0"/>
          <w:marRight w:val="0"/>
          <w:marTop w:val="0"/>
          <w:marBottom w:val="0"/>
          <w:divBdr>
            <w:top w:val="none" w:sz="0" w:space="0" w:color="auto"/>
            <w:left w:val="none" w:sz="0" w:space="0" w:color="auto"/>
            <w:bottom w:val="none" w:sz="0" w:space="0" w:color="auto"/>
            <w:right w:val="none" w:sz="0" w:space="0" w:color="auto"/>
          </w:divBdr>
        </w:div>
        <w:div w:id="740564886">
          <w:marLeft w:val="0"/>
          <w:marRight w:val="0"/>
          <w:marTop w:val="0"/>
          <w:marBottom w:val="0"/>
          <w:divBdr>
            <w:top w:val="none" w:sz="0" w:space="0" w:color="auto"/>
            <w:left w:val="none" w:sz="0" w:space="0" w:color="auto"/>
            <w:bottom w:val="none" w:sz="0" w:space="0" w:color="auto"/>
            <w:right w:val="none" w:sz="0" w:space="0" w:color="auto"/>
          </w:divBdr>
        </w:div>
        <w:div w:id="1538814228">
          <w:marLeft w:val="0"/>
          <w:marRight w:val="0"/>
          <w:marTop w:val="0"/>
          <w:marBottom w:val="0"/>
          <w:divBdr>
            <w:top w:val="none" w:sz="0" w:space="0" w:color="auto"/>
            <w:left w:val="none" w:sz="0" w:space="0" w:color="auto"/>
            <w:bottom w:val="none" w:sz="0" w:space="0" w:color="auto"/>
            <w:right w:val="none" w:sz="0" w:space="0" w:color="auto"/>
          </w:divBdr>
        </w:div>
        <w:div w:id="920794986">
          <w:marLeft w:val="0"/>
          <w:marRight w:val="0"/>
          <w:marTop w:val="0"/>
          <w:marBottom w:val="0"/>
          <w:divBdr>
            <w:top w:val="none" w:sz="0" w:space="0" w:color="auto"/>
            <w:left w:val="none" w:sz="0" w:space="0" w:color="auto"/>
            <w:bottom w:val="none" w:sz="0" w:space="0" w:color="auto"/>
            <w:right w:val="none" w:sz="0" w:space="0" w:color="auto"/>
          </w:divBdr>
        </w:div>
        <w:div w:id="1051547">
          <w:marLeft w:val="0"/>
          <w:marRight w:val="0"/>
          <w:marTop w:val="0"/>
          <w:marBottom w:val="0"/>
          <w:divBdr>
            <w:top w:val="none" w:sz="0" w:space="0" w:color="auto"/>
            <w:left w:val="none" w:sz="0" w:space="0" w:color="auto"/>
            <w:bottom w:val="none" w:sz="0" w:space="0" w:color="auto"/>
            <w:right w:val="none" w:sz="0" w:space="0" w:color="auto"/>
          </w:divBdr>
        </w:div>
      </w:divsChild>
    </w:div>
    <w:div w:id="2010015650">
      <w:bodyDiv w:val="1"/>
      <w:marLeft w:val="0"/>
      <w:marRight w:val="0"/>
      <w:marTop w:val="0"/>
      <w:marBottom w:val="0"/>
      <w:divBdr>
        <w:top w:val="none" w:sz="0" w:space="0" w:color="auto"/>
        <w:left w:val="none" w:sz="0" w:space="0" w:color="auto"/>
        <w:bottom w:val="none" w:sz="0" w:space="0" w:color="auto"/>
        <w:right w:val="none" w:sz="0" w:space="0" w:color="auto"/>
      </w:divBdr>
      <w:divsChild>
        <w:div w:id="1458648412">
          <w:marLeft w:val="0"/>
          <w:marRight w:val="0"/>
          <w:marTop w:val="0"/>
          <w:marBottom w:val="0"/>
          <w:divBdr>
            <w:top w:val="none" w:sz="0" w:space="0" w:color="auto"/>
            <w:left w:val="none" w:sz="0" w:space="0" w:color="auto"/>
            <w:bottom w:val="none" w:sz="0" w:space="0" w:color="auto"/>
            <w:right w:val="none" w:sz="0" w:space="0" w:color="auto"/>
          </w:divBdr>
        </w:div>
        <w:div w:id="714625285">
          <w:marLeft w:val="0"/>
          <w:marRight w:val="0"/>
          <w:marTop w:val="0"/>
          <w:marBottom w:val="0"/>
          <w:divBdr>
            <w:top w:val="none" w:sz="0" w:space="0" w:color="auto"/>
            <w:left w:val="none" w:sz="0" w:space="0" w:color="auto"/>
            <w:bottom w:val="none" w:sz="0" w:space="0" w:color="auto"/>
            <w:right w:val="none" w:sz="0" w:space="0" w:color="auto"/>
          </w:divBdr>
        </w:div>
        <w:div w:id="1572304636">
          <w:marLeft w:val="0"/>
          <w:marRight w:val="0"/>
          <w:marTop w:val="0"/>
          <w:marBottom w:val="0"/>
          <w:divBdr>
            <w:top w:val="none" w:sz="0" w:space="0" w:color="auto"/>
            <w:left w:val="none" w:sz="0" w:space="0" w:color="auto"/>
            <w:bottom w:val="none" w:sz="0" w:space="0" w:color="auto"/>
            <w:right w:val="none" w:sz="0" w:space="0" w:color="auto"/>
          </w:divBdr>
        </w:div>
        <w:div w:id="1589968961">
          <w:marLeft w:val="0"/>
          <w:marRight w:val="0"/>
          <w:marTop w:val="0"/>
          <w:marBottom w:val="0"/>
          <w:divBdr>
            <w:top w:val="none" w:sz="0" w:space="0" w:color="auto"/>
            <w:left w:val="none" w:sz="0" w:space="0" w:color="auto"/>
            <w:bottom w:val="none" w:sz="0" w:space="0" w:color="auto"/>
            <w:right w:val="none" w:sz="0" w:space="0" w:color="auto"/>
          </w:divBdr>
        </w:div>
        <w:div w:id="1013260225">
          <w:marLeft w:val="0"/>
          <w:marRight w:val="0"/>
          <w:marTop w:val="0"/>
          <w:marBottom w:val="0"/>
          <w:divBdr>
            <w:top w:val="none" w:sz="0" w:space="0" w:color="auto"/>
            <w:left w:val="none" w:sz="0" w:space="0" w:color="auto"/>
            <w:bottom w:val="none" w:sz="0" w:space="0" w:color="auto"/>
            <w:right w:val="none" w:sz="0" w:space="0" w:color="auto"/>
          </w:divBdr>
        </w:div>
        <w:div w:id="1260720454">
          <w:marLeft w:val="0"/>
          <w:marRight w:val="0"/>
          <w:marTop w:val="0"/>
          <w:marBottom w:val="0"/>
          <w:divBdr>
            <w:top w:val="none" w:sz="0" w:space="0" w:color="auto"/>
            <w:left w:val="none" w:sz="0" w:space="0" w:color="auto"/>
            <w:bottom w:val="none" w:sz="0" w:space="0" w:color="auto"/>
            <w:right w:val="none" w:sz="0" w:space="0" w:color="auto"/>
          </w:divBdr>
        </w:div>
        <w:div w:id="871766554">
          <w:marLeft w:val="0"/>
          <w:marRight w:val="0"/>
          <w:marTop w:val="0"/>
          <w:marBottom w:val="0"/>
          <w:divBdr>
            <w:top w:val="none" w:sz="0" w:space="0" w:color="auto"/>
            <w:left w:val="none" w:sz="0" w:space="0" w:color="auto"/>
            <w:bottom w:val="none" w:sz="0" w:space="0" w:color="auto"/>
            <w:right w:val="none" w:sz="0" w:space="0" w:color="auto"/>
          </w:divBdr>
        </w:div>
        <w:div w:id="1519543392">
          <w:marLeft w:val="0"/>
          <w:marRight w:val="0"/>
          <w:marTop w:val="0"/>
          <w:marBottom w:val="0"/>
          <w:divBdr>
            <w:top w:val="none" w:sz="0" w:space="0" w:color="auto"/>
            <w:left w:val="none" w:sz="0" w:space="0" w:color="auto"/>
            <w:bottom w:val="none" w:sz="0" w:space="0" w:color="auto"/>
            <w:right w:val="none" w:sz="0" w:space="0" w:color="auto"/>
          </w:divBdr>
        </w:div>
        <w:div w:id="1707023833">
          <w:marLeft w:val="0"/>
          <w:marRight w:val="0"/>
          <w:marTop w:val="0"/>
          <w:marBottom w:val="0"/>
          <w:divBdr>
            <w:top w:val="none" w:sz="0" w:space="0" w:color="auto"/>
            <w:left w:val="none" w:sz="0" w:space="0" w:color="auto"/>
            <w:bottom w:val="none" w:sz="0" w:space="0" w:color="auto"/>
            <w:right w:val="none" w:sz="0" w:space="0" w:color="auto"/>
          </w:divBdr>
        </w:div>
        <w:div w:id="698511734">
          <w:marLeft w:val="0"/>
          <w:marRight w:val="0"/>
          <w:marTop w:val="0"/>
          <w:marBottom w:val="0"/>
          <w:divBdr>
            <w:top w:val="none" w:sz="0" w:space="0" w:color="auto"/>
            <w:left w:val="none" w:sz="0" w:space="0" w:color="auto"/>
            <w:bottom w:val="none" w:sz="0" w:space="0" w:color="auto"/>
            <w:right w:val="none" w:sz="0" w:space="0" w:color="auto"/>
          </w:divBdr>
        </w:div>
        <w:div w:id="1736200382">
          <w:marLeft w:val="0"/>
          <w:marRight w:val="0"/>
          <w:marTop w:val="0"/>
          <w:marBottom w:val="0"/>
          <w:divBdr>
            <w:top w:val="none" w:sz="0" w:space="0" w:color="auto"/>
            <w:left w:val="none" w:sz="0" w:space="0" w:color="auto"/>
            <w:bottom w:val="none" w:sz="0" w:space="0" w:color="auto"/>
            <w:right w:val="none" w:sz="0" w:space="0" w:color="auto"/>
          </w:divBdr>
        </w:div>
        <w:div w:id="687685313">
          <w:marLeft w:val="0"/>
          <w:marRight w:val="0"/>
          <w:marTop w:val="0"/>
          <w:marBottom w:val="0"/>
          <w:divBdr>
            <w:top w:val="none" w:sz="0" w:space="0" w:color="auto"/>
            <w:left w:val="none" w:sz="0" w:space="0" w:color="auto"/>
            <w:bottom w:val="none" w:sz="0" w:space="0" w:color="auto"/>
            <w:right w:val="none" w:sz="0" w:space="0" w:color="auto"/>
          </w:divBdr>
        </w:div>
        <w:div w:id="24913181">
          <w:marLeft w:val="0"/>
          <w:marRight w:val="0"/>
          <w:marTop w:val="0"/>
          <w:marBottom w:val="0"/>
          <w:divBdr>
            <w:top w:val="none" w:sz="0" w:space="0" w:color="auto"/>
            <w:left w:val="none" w:sz="0" w:space="0" w:color="auto"/>
            <w:bottom w:val="none" w:sz="0" w:space="0" w:color="auto"/>
            <w:right w:val="none" w:sz="0" w:space="0" w:color="auto"/>
          </w:divBdr>
        </w:div>
        <w:div w:id="1451588159">
          <w:marLeft w:val="0"/>
          <w:marRight w:val="0"/>
          <w:marTop w:val="0"/>
          <w:marBottom w:val="0"/>
          <w:divBdr>
            <w:top w:val="none" w:sz="0" w:space="0" w:color="auto"/>
            <w:left w:val="none" w:sz="0" w:space="0" w:color="auto"/>
            <w:bottom w:val="none" w:sz="0" w:space="0" w:color="auto"/>
            <w:right w:val="none" w:sz="0" w:space="0" w:color="auto"/>
          </w:divBdr>
        </w:div>
        <w:div w:id="2092582881">
          <w:marLeft w:val="0"/>
          <w:marRight w:val="0"/>
          <w:marTop w:val="0"/>
          <w:marBottom w:val="0"/>
          <w:divBdr>
            <w:top w:val="none" w:sz="0" w:space="0" w:color="auto"/>
            <w:left w:val="none" w:sz="0" w:space="0" w:color="auto"/>
            <w:bottom w:val="none" w:sz="0" w:space="0" w:color="auto"/>
            <w:right w:val="none" w:sz="0" w:space="0" w:color="auto"/>
          </w:divBdr>
        </w:div>
        <w:div w:id="343216137">
          <w:marLeft w:val="0"/>
          <w:marRight w:val="0"/>
          <w:marTop w:val="0"/>
          <w:marBottom w:val="0"/>
          <w:divBdr>
            <w:top w:val="none" w:sz="0" w:space="0" w:color="auto"/>
            <w:left w:val="none" w:sz="0" w:space="0" w:color="auto"/>
            <w:bottom w:val="none" w:sz="0" w:space="0" w:color="auto"/>
            <w:right w:val="none" w:sz="0" w:space="0" w:color="auto"/>
          </w:divBdr>
        </w:div>
        <w:div w:id="627785882">
          <w:marLeft w:val="0"/>
          <w:marRight w:val="0"/>
          <w:marTop w:val="0"/>
          <w:marBottom w:val="0"/>
          <w:divBdr>
            <w:top w:val="none" w:sz="0" w:space="0" w:color="auto"/>
            <w:left w:val="none" w:sz="0" w:space="0" w:color="auto"/>
            <w:bottom w:val="none" w:sz="0" w:space="0" w:color="auto"/>
            <w:right w:val="none" w:sz="0" w:space="0" w:color="auto"/>
          </w:divBdr>
        </w:div>
        <w:div w:id="1699118360">
          <w:marLeft w:val="0"/>
          <w:marRight w:val="0"/>
          <w:marTop w:val="0"/>
          <w:marBottom w:val="0"/>
          <w:divBdr>
            <w:top w:val="none" w:sz="0" w:space="0" w:color="auto"/>
            <w:left w:val="none" w:sz="0" w:space="0" w:color="auto"/>
            <w:bottom w:val="none" w:sz="0" w:space="0" w:color="auto"/>
            <w:right w:val="none" w:sz="0" w:space="0" w:color="auto"/>
          </w:divBdr>
        </w:div>
        <w:div w:id="993024490">
          <w:marLeft w:val="0"/>
          <w:marRight w:val="0"/>
          <w:marTop w:val="0"/>
          <w:marBottom w:val="0"/>
          <w:divBdr>
            <w:top w:val="none" w:sz="0" w:space="0" w:color="auto"/>
            <w:left w:val="none" w:sz="0" w:space="0" w:color="auto"/>
            <w:bottom w:val="none" w:sz="0" w:space="0" w:color="auto"/>
            <w:right w:val="none" w:sz="0" w:space="0" w:color="auto"/>
          </w:divBdr>
        </w:div>
        <w:div w:id="126358206">
          <w:marLeft w:val="0"/>
          <w:marRight w:val="0"/>
          <w:marTop w:val="0"/>
          <w:marBottom w:val="0"/>
          <w:divBdr>
            <w:top w:val="none" w:sz="0" w:space="0" w:color="auto"/>
            <w:left w:val="none" w:sz="0" w:space="0" w:color="auto"/>
            <w:bottom w:val="none" w:sz="0" w:space="0" w:color="auto"/>
            <w:right w:val="none" w:sz="0" w:space="0" w:color="auto"/>
          </w:divBdr>
        </w:div>
        <w:div w:id="186602749">
          <w:marLeft w:val="0"/>
          <w:marRight w:val="0"/>
          <w:marTop w:val="0"/>
          <w:marBottom w:val="0"/>
          <w:divBdr>
            <w:top w:val="none" w:sz="0" w:space="0" w:color="auto"/>
            <w:left w:val="none" w:sz="0" w:space="0" w:color="auto"/>
            <w:bottom w:val="none" w:sz="0" w:space="0" w:color="auto"/>
            <w:right w:val="none" w:sz="0" w:space="0" w:color="auto"/>
          </w:divBdr>
        </w:div>
        <w:div w:id="338197682">
          <w:marLeft w:val="0"/>
          <w:marRight w:val="0"/>
          <w:marTop w:val="0"/>
          <w:marBottom w:val="0"/>
          <w:divBdr>
            <w:top w:val="none" w:sz="0" w:space="0" w:color="auto"/>
            <w:left w:val="none" w:sz="0" w:space="0" w:color="auto"/>
            <w:bottom w:val="none" w:sz="0" w:space="0" w:color="auto"/>
            <w:right w:val="none" w:sz="0" w:space="0" w:color="auto"/>
          </w:divBdr>
        </w:div>
        <w:div w:id="1652519603">
          <w:marLeft w:val="0"/>
          <w:marRight w:val="0"/>
          <w:marTop w:val="0"/>
          <w:marBottom w:val="0"/>
          <w:divBdr>
            <w:top w:val="none" w:sz="0" w:space="0" w:color="auto"/>
            <w:left w:val="none" w:sz="0" w:space="0" w:color="auto"/>
            <w:bottom w:val="none" w:sz="0" w:space="0" w:color="auto"/>
            <w:right w:val="none" w:sz="0" w:space="0" w:color="auto"/>
          </w:divBdr>
        </w:div>
        <w:div w:id="1905335916">
          <w:marLeft w:val="0"/>
          <w:marRight w:val="0"/>
          <w:marTop w:val="0"/>
          <w:marBottom w:val="0"/>
          <w:divBdr>
            <w:top w:val="none" w:sz="0" w:space="0" w:color="auto"/>
            <w:left w:val="none" w:sz="0" w:space="0" w:color="auto"/>
            <w:bottom w:val="none" w:sz="0" w:space="0" w:color="auto"/>
            <w:right w:val="none" w:sz="0" w:space="0" w:color="auto"/>
          </w:divBdr>
        </w:div>
        <w:div w:id="76712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15</cp:revision>
  <cp:lastPrinted>2025-07-18T16:16:00Z</cp:lastPrinted>
  <dcterms:created xsi:type="dcterms:W3CDTF">2025-07-18T16:01:00Z</dcterms:created>
  <dcterms:modified xsi:type="dcterms:W3CDTF">2025-07-21T02:06:00Z</dcterms:modified>
</cp:coreProperties>
</file>