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0023" w14:textId="77777777" w:rsidR="00AD025E" w:rsidRPr="00D737AC" w:rsidRDefault="00AD025E" w:rsidP="00AD025E">
      <w:pPr>
        <w:jc w:val="center"/>
        <w:rPr>
          <w:rFonts w:ascii="Times New Roman" w:hAnsi="Times New Roman" w:cs="Times New Roman"/>
          <w:b/>
          <w:bCs/>
        </w:rPr>
      </w:pPr>
      <w:r w:rsidRPr="00D737AC">
        <w:rPr>
          <w:rFonts w:ascii="Times New Roman" w:hAnsi="Times New Roman" w:cs="Times New Roman"/>
          <w:b/>
          <w:bCs/>
        </w:rPr>
        <w:t>Joint Committee on Higher Education</w:t>
      </w:r>
    </w:p>
    <w:p w14:paraId="27E23062" w14:textId="77777777" w:rsidR="00AD025E" w:rsidRDefault="00AD025E" w:rsidP="00AD025E">
      <w:pPr>
        <w:jc w:val="center"/>
        <w:rPr>
          <w:rFonts w:ascii="Times New Roman" w:hAnsi="Times New Roman" w:cs="Times New Roman"/>
          <w:b/>
          <w:bCs/>
        </w:rPr>
      </w:pPr>
      <w:r w:rsidRPr="00D737AC">
        <w:rPr>
          <w:rFonts w:ascii="Times New Roman" w:hAnsi="Times New Roman" w:cs="Times New Roman"/>
          <w:b/>
          <w:bCs/>
        </w:rPr>
        <w:t>Bill Summary</w:t>
      </w:r>
    </w:p>
    <w:p w14:paraId="2B66E822" w14:textId="77777777" w:rsidR="00AD025E" w:rsidRDefault="00AD025E" w:rsidP="00AD025E">
      <w:pPr>
        <w:jc w:val="center"/>
        <w:rPr>
          <w:rFonts w:ascii="Times New Roman" w:hAnsi="Times New Roman" w:cs="Times New Roman"/>
          <w:b/>
          <w:bCs/>
        </w:rPr>
      </w:pPr>
      <w:r w:rsidRPr="00D737AC">
        <w:rPr>
          <w:noProof/>
        </w:rPr>
        <mc:AlternateContent>
          <mc:Choice Requires="wps">
            <w:drawing>
              <wp:anchor distT="0" distB="0" distL="114300" distR="114300" simplePos="0" relativeHeight="251659264" behindDoc="0" locked="0" layoutInCell="1" allowOverlap="1" wp14:anchorId="78746698" wp14:editId="2490D174">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3D698"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2.8pt,15pt" to="876.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strokecolor="#156082 [3204]" strokeweight=".5pt">
                <v:stroke joinstyle="miter"/>
                <w10:wrap anchorx="margin"/>
              </v:line>
            </w:pict>
          </mc:Fallback>
        </mc:AlternateContent>
      </w:r>
    </w:p>
    <w:p w14:paraId="25E43399" w14:textId="77777777" w:rsidR="00AD025E" w:rsidRDefault="00AD025E" w:rsidP="00AD025E">
      <w:pPr>
        <w:rPr>
          <w:rFonts w:ascii="Times New Roman" w:hAnsi="Times New Roman" w:cs="Times New Roman"/>
        </w:rPr>
      </w:pPr>
    </w:p>
    <w:p w14:paraId="3E9C46DB" w14:textId="717F497B" w:rsidR="00AD025E" w:rsidRPr="00D737AC" w:rsidRDefault="00AD025E" w:rsidP="00AD025E">
      <w:pPr>
        <w:rPr>
          <w:rFonts w:ascii="Times New Roman" w:hAnsi="Times New Roman" w:cs="Times New Roman"/>
          <w:b/>
          <w:bCs/>
          <w:u w:val="single"/>
        </w:rPr>
      </w:pPr>
      <w:r w:rsidRPr="00D737AC">
        <w:rPr>
          <w:rFonts w:ascii="Times New Roman" w:hAnsi="Times New Roman" w:cs="Times New Roman"/>
          <w:b/>
          <w:bCs/>
          <w:u w:val="single"/>
        </w:rPr>
        <w:t xml:space="preserve">BILL NUMBER:  </w:t>
      </w:r>
      <w:r w:rsidRPr="00D737AC">
        <w:rPr>
          <w:rFonts w:ascii="Times New Roman" w:hAnsi="Times New Roman" w:cs="Times New Roman"/>
        </w:rPr>
        <w:t xml:space="preserve">  H</w:t>
      </w:r>
      <w:r w:rsidR="00536EBC">
        <w:rPr>
          <w:rFonts w:ascii="Times New Roman" w:hAnsi="Times New Roman" w:cs="Times New Roman"/>
        </w:rPr>
        <w:t>.</w:t>
      </w:r>
      <w:r>
        <w:rPr>
          <w:rFonts w:ascii="Times New Roman" w:hAnsi="Times New Roman" w:cs="Times New Roman"/>
        </w:rPr>
        <w:t>1466</w:t>
      </w:r>
    </w:p>
    <w:p w14:paraId="0C5703F9" w14:textId="25E86083" w:rsidR="00AD025E" w:rsidRPr="00AD025E" w:rsidRDefault="00AD025E" w:rsidP="00AD025E">
      <w:pPr>
        <w:rPr>
          <w:rFonts w:ascii="Times New Roman" w:hAnsi="Times New Roman" w:cs="Times New Roman"/>
        </w:rPr>
      </w:pPr>
      <w:r w:rsidRPr="00D737AC">
        <w:rPr>
          <w:rFonts w:ascii="Times New Roman" w:hAnsi="Times New Roman" w:cs="Times New Roman"/>
          <w:b/>
          <w:bCs/>
          <w:u w:val="single"/>
        </w:rPr>
        <w:t>TITLE</w:t>
      </w:r>
      <w:r>
        <w:rPr>
          <w:rFonts w:ascii="Times New Roman" w:hAnsi="Times New Roman" w:cs="Times New Roman"/>
          <w:b/>
          <w:bCs/>
          <w:u w:val="single"/>
        </w:rPr>
        <w:t>:</w:t>
      </w:r>
      <w:r>
        <w:rPr>
          <w:rFonts w:ascii="Times New Roman" w:hAnsi="Times New Roman" w:cs="Times New Roman"/>
        </w:rPr>
        <w:t xml:space="preserve"> An Act establishing the hunger-free campus initiative </w:t>
      </w:r>
    </w:p>
    <w:p w14:paraId="014014B8" w14:textId="5E81943B" w:rsidR="00AD025E" w:rsidRPr="000B2169" w:rsidRDefault="00AD025E" w:rsidP="00AD025E">
      <w:pPr>
        <w:rPr>
          <w:rFonts w:ascii="Times New Roman" w:hAnsi="Times New Roman" w:cs="Times New Roman"/>
        </w:rPr>
      </w:pPr>
      <w:r w:rsidRPr="00D737AC">
        <w:rPr>
          <w:rFonts w:ascii="Times New Roman" w:hAnsi="Times New Roman" w:cs="Times New Roman"/>
          <w:b/>
          <w:bCs/>
          <w:u w:val="single"/>
        </w:rPr>
        <w:t>SPONSORS:</w:t>
      </w:r>
      <w:r>
        <w:rPr>
          <w:rFonts w:ascii="Times New Roman" w:hAnsi="Times New Roman" w:cs="Times New Roman"/>
        </w:rPr>
        <w:t xml:space="preserve"> Rep. </w:t>
      </w:r>
      <w:r w:rsidR="00536EBC">
        <w:rPr>
          <w:rFonts w:ascii="Times New Roman" w:hAnsi="Times New Roman" w:cs="Times New Roman"/>
        </w:rPr>
        <w:t xml:space="preserve">Andy </w:t>
      </w:r>
      <w:r>
        <w:rPr>
          <w:rFonts w:ascii="Times New Roman" w:hAnsi="Times New Roman" w:cs="Times New Roman"/>
        </w:rPr>
        <w:t>Vargas</w:t>
      </w:r>
      <w:r w:rsidR="00536EBC">
        <w:rPr>
          <w:rFonts w:ascii="Times New Roman" w:hAnsi="Times New Roman" w:cs="Times New Roman"/>
        </w:rPr>
        <w:t xml:space="preserve"> (Haverhill)</w:t>
      </w:r>
      <w:r>
        <w:rPr>
          <w:rFonts w:ascii="Times New Roman" w:hAnsi="Times New Roman" w:cs="Times New Roman"/>
        </w:rPr>
        <w:t>, Rep.</w:t>
      </w:r>
      <w:r w:rsidR="00536EBC">
        <w:rPr>
          <w:rFonts w:ascii="Times New Roman" w:hAnsi="Times New Roman" w:cs="Times New Roman"/>
        </w:rPr>
        <w:t xml:space="preserve"> Mindy</w:t>
      </w:r>
      <w:r>
        <w:rPr>
          <w:rFonts w:ascii="Times New Roman" w:hAnsi="Times New Roman" w:cs="Times New Roman"/>
        </w:rPr>
        <w:t xml:space="preserve"> Domb</w:t>
      </w:r>
      <w:r w:rsidR="00536EBC">
        <w:rPr>
          <w:rFonts w:ascii="Times New Roman" w:hAnsi="Times New Roman" w:cs="Times New Roman"/>
        </w:rPr>
        <w:t xml:space="preserve"> (Amherst)</w:t>
      </w:r>
    </w:p>
    <w:p w14:paraId="2788D09B" w14:textId="610F5EA7" w:rsidR="00AD025E" w:rsidRDefault="00AD025E" w:rsidP="00AD025E">
      <w:pPr>
        <w:rPr>
          <w:rFonts w:ascii="Times New Roman" w:hAnsi="Times New Roman" w:cs="Times New Roman"/>
        </w:rPr>
      </w:pPr>
      <w:r w:rsidRPr="00D737AC">
        <w:rPr>
          <w:rFonts w:ascii="Times New Roman" w:hAnsi="Times New Roman" w:cs="Times New Roman"/>
          <w:b/>
          <w:bCs/>
          <w:u w:val="single"/>
        </w:rPr>
        <w:t>HEARING DATE:</w:t>
      </w:r>
      <w:r w:rsidR="001F6443">
        <w:rPr>
          <w:rFonts w:ascii="Times New Roman" w:hAnsi="Times New Roman" w:cs="Times New Roman"/>
        </w:rPr>
        <w:t xml:space="preserve"> May 5</w:t>
      </w:r>
      <w:r w:rsidR="001F6443" w:rsidRPr="001F6443">
        <w:rPr>
          <w:rFonts w:ascii="Times New Roman" w:hAnsi="Times New Roman" w:cs="Times New Roman"/>
          <w:vertAlign w:val="superscript"/>
        </w:rPr>
        <w:t>th</w:t>
      </w:r>
      <w:r w:rsidR="001F6443">
        <w:rPr>
          <w:rFonts w:ascii="Times New Roman" w:hAnsi="Times New Roman" w:cs="Times New Roman"/>
        </w:rPr>
        <w:t>, 2025</w:t>
      </w:r>
    </w:p>
    <w:p w14:paraId="783792BB" w14:textId="79EAF076" w:rsidR="001F6443" w:rsidRPr="001F6443" w:rsidRDefault="001F6443" w:rsidP="00AD025E">
      <w:pPr>
        <w:rPr>
          <w:rFonts w:ascii="Times New Roman" w:hAnsi="Times New Roman" w:cs="Times New Roman"/>
        </w:rPr>
      </w:pPr>
      <w:r w:rsidRPr="001F6443">
        <w:rPr>
          <w:rFonts w:ascii="Times New Roman" w:hAnsi="Times New Roman" w:cs="Times New Roman"/>
          <w:b/>
          <w:bCs/>
          <w:u w:val="single"/>
        </w:rPr>
        <w:t>REPORTING DEADLINE:</w:t>
      </w:r>
      <w:r>
        <w:rPr>
          <w:rFonts w:ascii="Times New Roman" w:hAnsi="Times New Roman" w:cs="Times New Roman"/>
        </w:rPr>
        <w:t xml:space="preserve"> July 5</w:t>
      </w:r>
      <w:r w:rsidRPr="001F6443">
        <w:rPr>
          <w:rFonts w:ascii="Times New Roman" w:hAnsi="Times New Roman" w:cs="Times New Roman"/>
          <w:vertAlign w:val="superscript"/>
        </w:rPr>
        <w:t>th</w:t>
      </w:r>
      <w:r>
        <w:rPr>
          <w:rFonts w:ascii="Times New Roman" w:hAnsi="Times New Roman" w:cs="Times New Roman"/>
        </w:rPr>
        <w:t>, 2025</w:t>
      </w:r>
    </w:p>
    <w:p w14:paraId="46B784F1" w14:textId="77777777" w:rsidR="00AD025E" w:rsidRDefault="00AD025E" w:rsidP="00AD025E">
      <w:pPr>
        <w:rPr>
          <w:rFonts w:ascii="Times New Roman" w:hAnsi="Times New Roman" w:cs="Times New Roman"/>
          <w:b/>
          <w:bCs/>
          <w:u w:val="single"/>
        </w:rPr>
      </w:pPr>
      <w:r w:rsidRPr="00D737AC">
        <w:rPr>
          <w:rFonts w:ascii="Times New Roman" w:hAnsi="Times New Roman" w:cs="Times New Roman"/>
          <w:b/>
          <w:bCs/>
          <w:u w:val="single"/>
        </w:rPr>
        <w:t xml:space="preserve">PRIOR HISTORY:  </w:t>
      </w:r>
    </w:p>
    <w:p w14:paraId="4076800B" w14:textId="5B264194" w:rsidR="001F6443" w:rsidRPr="001F6443" w:rsidRDefault="001F6443" w:rsidP="00AD025E">
      <w:pPr>
        <w:rPr>
          <w:rFonts w:ascii="Times New Roman" w:hAnsi="Times New Roman" w:cs="Times New Roman"/>
        </w:rPr>
      </w:pPr>
      <w:r>
        <w:rPr>
          <w:rFonts w:ascii="Times New Roman" w:hAnsi="Times New Roman" w:cs="Times New Roman"/>
        </w:rPr>
        <w:t>2023-2024 (H.1293)</w:t>
      </w:r>
      <w:r w:rsidR="00AC3A34">
        <w:rPr>
          <w:rFonts w:ascii="Times New Roman" w:hAnsi="Times New Roman" w:cs="Times New Roman"/>
        </w:rPr>
        <w:t>:</w:t>
      </w:r>
      <w:r>
        <w:rPr>
          <w:rFonts w:ascii="Times New Roman" w:hAnsi="Times New Roman" w:cs="Times New Roman"/>
        </w:rPr>
        <w:t xml:space="preserve"> Accompanied a new draft</w:t>
      </w:r>
      <w:r w:rsidR="00AC3A34">
        <w:rPr>
          <w:rFonts w:ascii="Times New Roman" w:hAnsi="Times New Roman" w:cs="Times New Roman"/>
        </w:rPr>
        <w:t xml:space="preserve"> (H.4453). Referred to House Ways and Means. </w:t>
      </w:r>
    </w:p>
    <w:p w14:paraId="406ADCA8" w14:textId="09059B5D" w:rsidR="00401005" w:rsidRDefault="00AC3A34" w:rsidP="00AD025E">
      <w:pPr>
        <w:tabs>
          <w:tab w:val="left" w:pos="2900"/>
        </w:tabs>
        <w:rPr>
          <w:rFonts w:ascii="Times New Roman" w:hAnsi="Times New Roman" w:cs="Times New Roman"/>
        </w:rPr>
      </w:pPr>
      <w:r w:rsidRPr="00AC3A34">
        <w:rPr>
          <w:rFonts w:ascii="Times New Roman" w:hAnsi="Times New Roman" w:cs="Times New Roman"/>
        </w:rPr>
        <w:t>2021-2022 (H.1368):</w:t>
      </w:r>
      <w:r>
        <w:rPr>
          <w:rFonts w:ascii="Times New Roman" w:hAnsi="Times New Roman" w:cs="Times New Roman"/>
          <w:i/>
          <w:iCs/>
        </w:rPr>
        <w:t xml:space="preserve"> </w:t>
      </w:r>
      <w:r w:rsidR="00401005">
        <w:rPr>
          <w:rFonts w:ascii="Times New Roman" w:hAnsi="Times New Roman" w:cs="Times New Roman"/>
        </w:rPr>
        <w:t>Accompanied a new draft</w:t>
      </w:r>
      <w:r>
        <w:rPr>
          <w:rFonts w:ascii="Times New Roman" w:hAnsi="Times New Roman" w:cs="Times New Roman"/>
        </w:rPr>
        <w:t xml:space="preserve"> (H.</w:t>
      </w:r>
      <w:r w:rsidR="006B2013">
        <w:rPr>
          <w:rFonts w:ascii="Times New Roman" w:hAnsi="Times New Roman" w:cs="Times New Roman"/>
        </w:rPr>
        <w:t xml:space="preserve">4697). Referred to House Ways and Means. </w:t>
      </w:r>
    </w:p>
    <w:p w14:paraId="2D23540A" w14:textId="77777777" w:rsidR="00577E06" w:rsidRPr="0061470D" w:rsidRDefault="00577E06" w:rsidP="00577E06">
      <w:pPr>
        <w:rPr>
          <w:rFonts w:ascii="Times New Roman" w:hAnsi="Times New Roman" w:cs="Times New Roman"/>
        </w:rPr>
      </w:pPr>
      <w:r w:rsidRPr="00D737AC">
        <w:rPr>
          <w:rFonts w:ascii="Times New Roman" w:hAnsi="Times New Roman" w:cs="Times New Roman"/>
          <w:b/>
          <w:bCs/>
          <w:u w:val="single"/>
        </w:rPr>
        <w:t>SIMILAR MATTERS:</w:t>
      </w:r>
      <w:r>
        <w:rPr>
          <w:rFonts w:ascii="Times New Roman" w:hAnsi="Times New Roman" w:cs="Times New Roman"/>
        </w:rPr>
        <w:t xml:space="preserve"> S.939, Sen. Joan Lovely </w:t>
      </w:r>
    </w:p>
    <w:p w14:paraId="4E8A812B" w14:textId="663BE13E" w:rsidR="001F6443" w:rsidRDefault="001F6443" w:rsidP="00AD025E">
      <w:pPr>
        <w:rPr>
          <w:rFonts w:ascii="Times New Roman" w:hAnsi="Times New Roman" w:cs="Times New Roman"/>
          <w:b/>
          <w:bCs/>
          <w:u w:val="single"/>
        </w:rPr>
      </w:pPr>
      <w:r w:rsidRPr="001F6443">
        <w:rPr>
          <w:rFonts w:ascii="Times New Roman" w:hAnsi="Times New Roman" w:cs="Times New Roman"/>
          <w:b/>
          <w:bCs/>
          <w:u w:val="single"/>
        </w:rPr>
        <w:t xml:space="preserve">CURRENT LAW: </w:t>
      </w:r>
    </w:p>
    <w:p w14:paraId="418D3F61" w14:textId="3D854E7B" w:rsidR="0087728E" w:rsidRPr="006F5F11" w:rsidRDefault="0087728E" w:rsidP="0087728E">
      <w:pPr>
        <w:rPr>
          <w:rFonts w:ascii="Times New Roman" w:hAnsi="Times New Roman" w:cs="Times New Roman"/>
        </w:rPr>
      </w:pPr>
      <w:r w:rsidRPr="00BE6CFA">
        <w:rPr>
          <w:rFonts w:ascii="Times New Roman" w:hAnsi="Times New Roman" w:cs="Times New Roman"/>
          <w:i/>
          <w:iCs/>
        </w:rPr>
        <w:t>M.G.L. c. 15A —</w:t>
      </w:r>
      <w:r w:rsidR="00BE6CFA" w:rsidRPr="00BE6CFA">
        <w:rPr>
          <w:rFonts w:ascii="Times New Roman" w:hAnsi="Times New Roman" w:cs="Times New Roman"/>
          <w:i/>
          <w:iCs/>
        </w:rPr>
        <w:t xml:space="preserve"> Public Education:</w:t>
      </w:r>
      <w:r>
        <w:rPr>
          <w:rFonts w:ascii="Times New Roman" w:hAnsi="Times New Roman" w:cs="Times New Roman"/>
        </w:rPr>
        <w:t xml:space="preserve"> This chapter deals with the state system of higher education, including laying out the duties of the Board of Higher Education, scholarships and financial aid, and administration of the UMASS system, state universities, and community colleges. </w:t>
      </w:r>
    </w:p>
    <w:p w14:paraId="3FED9467" w14:textId="01E88452" w:rsidR="00237230" w:rsidRPr="00237230" w:rsidRDefault="0087728E" w:rsidP="00AD025E">
      <w:pPr>
        <w:rPr>
          <w:rFonts w:ascii="Times New Roman" w:hAnsi="Times New Roman" w:cs="Times New Roman"/>
        </w:rPr>
      </w:pPr>
      <w:r w:rsidRPr="00BE6CFA">
        <w:rPr>
          <w:rFonts w:ascii="Times New Roman" w:hAnsi="Times New Roman" w:cs="Times New Roman"/>
          <w:i/>
          <w:iCs/>
        </w:rPr>
        <w:t>M.G.L. c</w:t>
      </w:r>
      <w:r w:rsidR="00BF477F" w:rsidRPr="00BE6CFA">
        <w:rPr>
          <w:rFonts w:ascii="Times New Roman" w:hAnsi="Times New Roman" w:cs="Times New Roman"/>
          <w:i/>
          <w:iCs/>
        </w:rPr>
        <w:t xml:space="preserve">. 29 </w:t>
      </w:r>
      <w:r w:rsidR="00BB0138" w:rsidRPr="00BE6CFA">
        <w:rPr>
          <w:rFonts w:ascii="Times New Roman" w:hAnsi="Times New Roman" w:cs="Times New Roman"/>
          <w:i/>
          <w:iCs/>
        </w:rPr>
        <w:t xml:space="preserve">– </w:t>
      </w:r>
      <w:r w:rsidR="00FF4A5A" w:rsidRPr="00BE6CFA">
        <w:rPr>
          <w:rFonts w:ascii="Times New Roman" w:hAnsi="Times New Roman" w:cs="Times New Roman"/>
          <w:i/>
          <w:iCs/>
        </w:rPr>
        <w:t>State Finance</w:t>
      </w:r>
      <w:r w:rsidR="00FF4A5A">
        <w:rPr>
          <w:rFonts w:ascii="Times New Roman" w:hAnsi="Times New Roman" w:cs="Times New Roman"/>
        </w:rPr>
        <w:t xml:space="preserve">: This chapter creates </w:t>
      </w:r>
      <w:r w:rsidR="00035AFA">
        <w:rPr>
          <w:rFonts w:ascii="Times New Roman" w:hAnsi="Times New Roman" w:cs="Times New Roman"/>
        </w:rPr>
        <w:t>the various</w:t>
      </w:r>
      <w:r w:rsidR="00D17EBA">
        <w:rPr>
          <w:rFonts w:ascii="Times New Roman" w:hAnsi="Times New Roman" w:cs="Times New Roman"/>
        </w:rPr>
        <w:t xml:space="preserve"> funds</w:t>
      </w:r>
      <w:r w:rsidR="00FF4A5A">
        <w:rPr>
          <w:rFonts w:ascii="Times New Roman" w:hAnsi="Times New Roman" w:cs="Times New Roman"/>
        </w:rPr>
        <w:t xml:space="preserve"> into which revenue from taxes and other collections is deposited</w:t>
      </w:r>
      <w:r w:rsidR="00D17EBA">
        <w:rPr>
          <w:rFonts w:ascii="Times New Roman" w:hAnsi="Times New Roman" w:cs="Times New Roman"/>
        </w:rPr>
        <w:t xml:space="preserve"> (such as the General Fund and the Education and Transportation Fund), a</w:t>
      </w:r>
      <w:r w:rsidR="00FF4A5A">
        <w:rPr>
          <w:rFonts w:ascii="Times New Roman" w:hAnsi="Times New Roman" w:cs="Times New Roman"/>
        </w:rPr>
        <w:t xml:space="preserve">s well as </w:t>
      </w:r>
      <w:r w:rsidR="00035AFA">
        <w:rPr>
          <w:rFonts w:ascii="Times New Roman" w:hAnsi="Times New Roman" w:cs="Times New Roman"/>
        </w:rPr>
        <w:t xml:space="preserve">numerous special </w:t>
      </w:r>
      <w:r w:rsidR="00D17EBA">
        <w:rPr>
          <w:rFonts w:ascii="Times New Roman" w:hAnsi="Times New Roman" w:cs="Times New Roman"/>
        </w:rPr>
        <w:t xml:space="preserve">trust funds set up for specific purposes. </w:t>
      </w:r>
    </w:p>
    <w:p w14:paraId="5DB8D18D" w14:textId="77777777" w:rsidR="00AD025E" w:rsidRDefault="00AD025E" w:rsidP="00AD025E">
      <w:pPr>
        <w:rPr>
          <w:rFonts w:ascii="Times New Roman" w:hAnsi="Times New Roman" w:cs="Times New Roman"/>
          <w:b/>
          <w:bCs/>
          <w:u w:val="single"/>
        </w:rPr>
      </w:pPr>
      <w:r>
        <w:rPr>
          <w:rFonts w:ascii="Times New Roman" w:hAnsi="Times New Roman" w:cs="Times New Roman"/>
          <w:b/>
          <w:bCs/>
          <w:u w:val="single"/>
        </w:rPr>
        <w:t xml:space="preserve">SUMMARY: </w:t>
      </w:r>
    </w:p>
    <w:p w14:paraId="7A0D7A96" w14:textId="68321E56" w:rsidR="00AD025E" w:rsidRPr="00511027" w:rsidRDefault="00511027" w:rsidP="00AD025E">
      <w:pPr>
        <w:rPr>
          <w:rFonts w:ascii="Times New Roman" w:hAnsi="Times New Roman" w:cs="Times New Roman"/>
        </w:rPr>
      </w:pPr>
      <w:r w:rsidRPr="00511027">
        <w:rPr>
          <w:rFonts w:ascii="Times New Roman" w:hAnsi="Times New Roman" w:cs="Times New Roman"/>
        </w:rPr>
        <w:t xml:space="preserve">This bill </w:t>
      </w:r>
      <w:r w:rsidR="008222E2">
        <w:rPr>
          <w:rFonts w:ascii="Times New Roman" w:hAnsi="Times New Roman" w:cs="Times New Roman"/>
        </w:rPr>
        <w:t xml:space="preserve">adds a new section to Ch. 15A which </w:t>
      </w:r>
      <w:r w:rsidRPr="00511027">
        <w:rPr>
          <w:rFonts w:ascii="Times New Roman" w:hAnsi="Times New Roman" w:cs="Times New Roman"/>
        </w:rPr>
        <w:t>establishes and codifies</w:t>
      </w:r>
      <w:r w:rsidR="00AD025E" w:rsidRPr="00511027">
        <w:rPr>
          <w:rFonts w:ascii="Times New Roman" w:hAnsi="Times New Roman" w:cs="Times New Roman"/>
        </w:rPr>
        <w:t xml:space="preserve"> a grant program, subject to appropriation, for </w:t>
      </w:r>
      <w:r w:rsidR="00401005" w:rsidRPr="00511027">
        <w:rPr>
          <w:rFonts w:ascii="Times New Roman" w:hAnsi="Times New Roman" w:cs="Times New Roman"/>
        </w:rPr>
        <w:t xml:space="preserve">public </w:t>
      </w:r>
      <w:r w:rsidR="00AD025E" w:rsidRPr="00511027">
        <w:rPr>
          <w:rFonts w:ascii="Times New Roman" w:hAnsi="Times New Roman" w:cs="Times New Roman"/>
        </w:rPr>
        <w:t xml:space="preserve">institutions of higher education </w:t>
      </w:r>
      <w:r w:rsidR="00401005" w:rsidRPr="00511027">
        <w:rPr>
          <w:rFonts w:ascii="Times New Roman" w:hAnsi="Times New Roman" w:cs="Times New Roman"/>
        </w:rPr>
        <w:t xml:space="preserve">(including municipal </w:t>
      </w:r>
      <w:r w:rsidR="002633E3">
        <w:rPr>
          <w:rFonts w:ascii="Times New Roman" w:hAnsi="Times New Roman" w:cs="Times New Roman"/>
        </w:rPr>
        <w:t>colleges and minority serving institutions under federal law</w:t>
      </w:r>
      <w:r w:rsidR="00401005" w:rsidRPr="00511027">
        <w:rPr>
          <w:rFonts w:ascii="Times New Roman" w:hAnsi="Times New Roman" w:cs="Times New Roman"/>
        </w:rPr>
        <w:t xml:space="preserve">) to address hunger and food insecurity on campus. Grant funding may come from Fair Shair revenues. Funding </w:t>
      </w:r>
      <w:r w:rsidR="002633E3">
        <w:rPr>
          <w:rFonts w:ascii="Times New Roman" w:hAnsi="Times New Roman" w:cs="Times New Roman"/>
        </w:rPr>
        <w:t xml:space="preserve">may be used </w:t>
      </w:r>
      <w:r w:rsidR="00401005" w:rsidRPr="00511027">
        <w:rPr>
          <w:rFonts w:ascii="Times New Roman" w:hAnsi="Times New Roman" w:cs="Times New Roman"/>
        </w:rPr>
        <w:t xml:space="preserve">to hire a director to administer the program, establish guidelines, and conduct inquiries as necessary. </w:t>
      </w:r>
      <w:r>
        <w:rPr>
          <w:rFonts w:ascii="Times New Roman" w:hAnsi="Times New Roman" w:cs="Times New Roman"/>
        </w:rPr>
        <w:t xml:space="preserve">The Department of Higher Education shall award grants to institutions that have met </w:t>
      </w:r>
      <w:r w:rsidR="008222E2">
        <w:rPr>
          <w:rFonts w:ascii="Times New Roman" w:hAnsi="Times New Roman" w:cs="Times New Roman"/>
        </w:rPr>
        <w:t xml:space="preserve">the </w:t>
      </w:r>
      <w:r w:rsidR="00EA4989">
        <w:rPr>
          <w:rFonts w:ascii="Times New Roman" w:hAnsi="Times New Roman" w:cs="Times New Roman"/>
        </w:rPr>
        <w:t>guidelines and</w:t>
      </w:r>
      <w:r w:rsidR="008222E2">
        <w:rPr>
          <w:rFonts w:ascii="Times New Roman" w:hAnsi="Times New Roman" w:cs="Times New Roman"/>
        </w:rPr>
        <w:t xml:space="preserve"> shall annually submit reports to the </w:t>
      </w:r>
      <w:r w:rsidR="00EA4989">
        <w:rPr>
          <w:rFonts w:ascii="Times New Roman" w:hAnsi="Times New Roman" w:cs="Times New Roman"/>
        </w:rPr>
        <w:t xml:space="preserve">Governor and </w:t>
      </w:r>
      <w:r w:rsidR="008222E2">
        <w:rPr>
          <w:rFonts w:ascii="Times New Roman" w:hAnsi="Times New Roman" w:cs="Times New Roman"/>
        </w:rPr>
        <w:t xml:space="preserve">Legislature on the activities of the grant program. </w:t>
      </w:r>
    </w:p>
    <w:p w14:paraId="14747D52" w14:textId="6F07C63B" w:rsidR="00401005" w:rsidRDefault="008222E2" w:rsidP="00AD025E">
      <w:pPr>
        <w:rPr>
          <w:rFonts w:ascii="Times New Roman" w:hAnsi="Times New Roman" w:cs="Times New Roman"/>
        </w:rPr>
      </w:pPr>
      <w:r>
        <w:rPr>
          <w:rFonts w:ascii="Times New Roman" w:hAnsi="Times New Roman" w:cs="Times New Roman"/>
        </w:rPr>
        <w:t>This bill also</w:t>
      </w:r>
      <w:r w:rsidR="00401005">
        <w:rPr>
          <w:rFonts w:ascii="Times New Roman" w:hAnsi="Times New Roman" w:cs="Times New Roman"/>
        </w:rPr>
        <w:t xml:space="preserve"> </w:t>
      </w:r>
      <w:r w:rsidR="002E3351">
        <w:rPr>
          <w:rFonts w:ascii="Times New Roman" w:hAnsi="Times New Roman" w:cs="Times New Roman"/>
        </w:rPr>
        <w:t>adds a new section to Ch</w:t>
      </w:r>
      <w:r w:rsidR="00C874FE">
        <w:rPr>
          <w:rFonts w:ascii="Times New Roman" w:hAnsi="Times New Roman" w:cs="Times New Roman"/>
        </w:rPr>
        <w:t>apter</w:t>
      </w:r>
      <w:r w:rsidR="002E3351">
        <w:rPr>
          <w:rFonts w:ascii="Times New Roman" w:hAnsi="Times New Roman" w:cs="Times New Roman"/>
        </w:rPr>
        <w:t xml:space="preserve"> </w:t>
      </w:r>
      <w:r w:rsidR="004B1993">
        <w:rPr>
          <w:rFonts w:ascii="Times New Roman" w:hAnsi="Times New Roman" w:cs="Times New Roman"/>
        </w:rPr>
        <w:t>29</w:t>
      </w:r>
      <w:r w:rsidR="00C874FE">
        <w:rPr>
          <w:rFonts w:ascii="Times New Roman" w:hAnsi="Times New Roman" w:cs="Times New Roman"/>
        </w:rPr>
        <w:t xml:space="preserve"> establishing a </w:t>
      </w:r>
      <w:r w:rsidR="00401005">
        <w:rPr>
          <w:rFonts w:ascii="Times New Roman" w:hAnsi="Times New Roman" w:cs="Times New Roman"/>
        </w:rPr>
        <w:t xml:space="preserve">separate fund known as the Hunger-Free Campus Trust Fund, to be administered by </w:t>
      </w:r>
      <w:r w:rsidR="00C874FE">
        <w:rPr>
          <w:rFonts w:ascii="Times New Roman" w:hAnsi="Times New Roman" w:cs="Times New Roman"/>
        </w:rPr>
        <w:t>the commissioner of higher education</w:t>
      </w:r>
      <w:r w:rsidR="00401005">
        <w:rPr>
          <w:rFonts w:ascii="Times New Roman" w:hAnsi="Times New Roman" w:cs="Times New Roman"/>
        </w:rPr>
        <w:t xml:space="preserve">. The fund may be credited with revenue from appropriations, gifts and donations, and earned interest. Money from this fund may be used to fund grants and other costs associated with the program. Annually, the commissioner shall file a report to the Legislature on the activities of the fund. </w:t>
      </w:r>
    </w:p>
    <w:p w14:paraId="7E9D9535" w14:textId="77777777" w:rsidR="00401005" w:rsidRPr="00AD025E" w:rsidRDefault="00401005" w:rsidP="00AD025E">
      <w:pPr>
        <w:rPr>
          <w:rFonts w:ascii="Times New Roman" w:hAnsi="Times New Roman" w:cs="Times New Roman"/>
        </w:rPr>
      </w:pPr>
    </w:p>
    <w:p w14:paraId="787C4635" w14:textId="77777777" w:rsidR="00965B12" w:rsidRDefault="00965B12"/>
    <w:sectPr w:rsidR="00965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5E"/>
    <w:rsid w:val="00035AFA"/>
    <w:rsid w:val="00127BA4"/>
    <w:rsid w:val="00176CC7"/>
    <w:rsid w:val="001F6443"/>
    <w:rsid w:val="00237230"/>
    <w:rsid w:val="002633E3"/>
    <w:rsid w:val="002E3351"/>
    <w:rsid w:val="00401005"/>
    <w:rsid w:val="0048530B"/>
    <w:rsid w:val="004B1993"/>
    <w:rsid w:val="00511027"/>
    <w:rsid w:val="00536EBC"/>
    <w:rsid w:val="00577E06"/>
    <w:rsid w:val="00671CA7"/>
    <w:rsid w:val="006B2013"/>
    <w:rsid w:val="007B3211"/>
    <w:rsid w:val="008222E2"/>
    <w:rsid w:val="0087728E"/>
    <w:rsid w:val="00965B12"/>
    <w:rsid w:val="00AC3A34"/>
    <w:rsid w:val="00AD025E"/>
    <w:rsid w:val="00BB0138"/>
    <w:rsid w:val="00BE6CFA"/>
    <w:rsid w:val="00BF477F"/>
    <w:rsid w:val="00C874FE"/>
    <w:rsid w:val="00D17EBA"/>
    <w:rsid w:val="00EA4989"/>
    <w:rsid w:val="00FF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28B3"/>
  <w15:chartTrackingRefBased/>
  <w15:docId w15:val="{A5CE3DAF-6599-4FFF-86C4-704B69CF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5E"/>
  </w:style>
  <w:style w:type="paragraph" w:styleId="Heading1">
    <w:name w:val="heading 1"/>
    <w:basedOn w:val="Normal"/>
    <w:next w:val="Normal"/>
    <w:link w:val="Heading1Char"/>
    <w:uiPriority w:val="9"/>
    <w:qFormat/>
    <w:rsid w:val="00AD0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25E"/>
    <w:rPr>
      <w:rFonts w:eastAsiaTheme="majorEastAsia" w:cstheme="majorBidi"/>
      <w:color w:val="272727" w:themeColor="text1" w:themeTint="D8"/>
    </w:rPr>
  </w:style>
  <w:style w:type="paragraph" w:styleId="Title">
    <w:name w:val="Title"/>
    <w:basedOn w:val="Normal"/>
    <w:next w:val="Normal"/>
    <w:link w:val="TitleChar"/>
    <w:uiPriority w:val="10"/>
    <w:qFormat/>
    <w:rsid w:val="00AD0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25E"/>
    <w:pPr>
      <w:spacing w:before="160"/>
      <w:jc w:val="center"/>
    </w:pPr>
    <w:rPr>
      <w:i/>
      <w:iCs/>
      <w:color w:val="404040" w:themeColor="text1" w:themeTint="BF"/>
    </w:rPr>
  </w:style>
  <w:style w:type="character" w:customStyle="1" w:styleId="QuoteChar">
    <w:name w:val="Quote Char"/>
    <w:basedOn w:val="DefaultParagraphFont"/>
    <w:link w:val="Quote"/>
    <w:uiPriority w:val="29"/>
    <w:rsid w:val="00AD025E"/>
    <w:rPr>
      <w:i/>
      <w:iCs/>
      <w:color w:val="404040" w:themeColor="text1" w:themeTint="BF"/>
    </w:rPr>
  </w:style>
  <w:style w:type="paragraph" w:styleId="ListParagraph">
    <w:name w:val="List Paragraph"/>
    <w:basedOn w:val="Normal"/>
    <w:uiPriority w:val="34"/>
    <w:qFormat/>
    <w:rsid w:val="00AD025E"/>
    <w:pPr>
      <w:ind w:left="720"/>
      <w:contextualSpacing/>
    </w:pPr>
  </w:style>
  <w:style w:type="character" w:styleId="IntenseEmphasis">
    <w:name w:val="Intense Emphasis"/>
    <w:basedOn w:val="DefaultParagraphFont"/>
    <w:uiPriority w:val="21"/>
    <w:qFormat/>
    <w:rsid w:val="00AD025E"/>
    <w:rPr>
      <w:i/>
      <w:iCs/>
      <w:color w:val="0F4761" w:themeColor="accent1" w:themeShade="BF"/>
    </w:rPr>
  </w:style>
  <w:style w:type="paragraph" w:styleId="IntenseQuote">
    <w:name w:val="Intense Quote"/>
    <w:basedOn w:val="Normal"/>
    <w:next w:val="Normal"/>
    <w:link w:val="IntenseQuoteChar"/>
    <w:uiPriority w:val="30"/>
    <w:qFormat/>
    <w:rsid w:val="00AD0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25E"/>
    <w:rPr>
      <w:i/>
      <w:iCs/>
      <w:color w:val="0F4761" w:themeColor="accent1" w:themeShade="BF"/>
    </w:rPr>
  </w:style>
  <w:style w:type="character" w:styleId="IntenseReference">
    <w:name w:val="Intense Reference"/>
    <w:basedOn w:val="DefaultParagraphFont"/>
    <w:uiPriority w:val="32"/>
    <w:qFormat/>
    <w:rsid w:val="00AD0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996</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Armstrong, George (HOU)</cp:lastModifiedBy>
  <cp:revision>22</cp:revision>
  <dcterms:created xsi:type="dcterms:W3CDTF">2025-04-30T17:50:00Z</dcterms:created>
  <dcterms:modified xsi:type="dcterms:W3CDTF">2025-05-01T18:01:00Z</dcterms:modified>
</cp:coreProperties>
</file>