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Joint Committee on Environment and Natural Resources</w:t>
      </w:r>
    </w:p>
    <w:p w:rsidR="00000000" w:rsidDel="00000000" w:rsidP="00000000" w:rsidRDefault="00000000" w:rsidRPr="00000000" w14:paraId="00000002">
      <w:pPr>
        <w:spacing w:after="240" w:before="2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Bill Summary</w:t>
      </w:r>
      <w:r w:rsidDel="00000000" w:rsidR="00000000" w:rsidRPr="00000000">
        <w:rPr>
          <w:rFonts w:ascii="Times New Roman" w:cs="Times New Roman" w:eastAsia="Times New Roman" w:hAnsi="Times New Roman"/>
          <w:b w:val="1"/>
          <w:sz w:val="24"/>
          <w:szCs w:val="24"/>
          <w:rtl w:val="0"/>
        </w:rPr>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05"/>
        <w:gridCol w:w="6540"/>
        <w:tblGridChange w:id="0">
          <w:tblGrid>
            <w:gridCol w:w="2805"/>
            <w:gridCol w:w="654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03">
            <w:pPr>
              <w:spacing w:after="240" w:before="240"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04">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974</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05">
            <w:pPr>
              <w:spacing w:after="240" w:before="240"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06">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relative to solar panel recycling</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08">
            <w:pPr>
              <w:spacing w:after="240" w:before="240"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Jones </w:t>
            </w:r>
            <w:r w:rsidDel="00000000" w:rsidR="00000000" w:rsidRPr="00000000">
              <w:rPr>
                <w:rtl w:val="0"/>
              </w:rPr>
            </w:r>
          </w:p>
        </w:tc>
      </w:tr>
      <w:tr>
        <w:trPr>
          <w:cantSplit w:val="0"/>
          <w:trHeight w:val="105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0A">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SIMILAR MATTERS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0B">
            <w:pPr>
              <w:spacing w:after="240" w:before="240"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0C">
            <w:pPr>
              <w:spacing w:after="240" w:before="240"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D">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w:t>
            </w:r>
            <w:r w:rsidDel="00000000" w:rsidR="00000000" w:rsidRPr="00000000">
              <w:rPr>
                <w:rtl w:val="0"/>
              </w:rPr>
            </w:r>
          </w:p>
        </w:tc>
      </w:tr>
      <w:tr>
        <w:trPr>
          <w:cantSplit w:val="0"/>
          <w:trHeight w:val="2738"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0F">
            <w:pPr>
              <w:spacing w:after="240" w:before="240"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0">
            <w:pPr>
              <w:pStyle w:val="Heading3"/>
              <w:keepNext w:val="0"/>
              <w:keepLines w:val="0"/>
              <w:spacing w:before="280" w:line="276" w:lineRule="auto"/>
              <w:rPr>
                <w:rFonts w:ascii="Times New Roman" w:cs="Times New Roman" w:eastAsia="Times New Roman" w:hAnsi="Times New Roman"/>
                <w:b w:val="1"/>
                <w:color w:val="000000"/>
                <w:sz w:val="24"/>
                <w:szCs w:val="24"/>
              </w:rPr>
            </w:pPr>
            <w:bookmarkStart w:colFirst="0" w:colLast="0" w:name="_3a7umw7tz1hm" w:id="0"/>
            <w:bookmarkEnd w:id="0"/>
            <w:r w:rsidDel="00000000" w:rsidR="00000000" w:rsidRPr="00000000">
              <w:rPr>
                <w:rFonts w:ascii="Times New Roman" w:cs="Times New Roman" w:eastAsia="Times New Roman" w:hAnsi="Times New Roman"/>
                <w:b w:val="1"/>
                <w:color w:val="000000"/>
                <w:sz w:val="24"/>
                <w:szCs w:val="24"/>
                <w:rtl w:val="0"/>
              </w:rPr>
              <w:t xml:space="preserve">SECTION 1 – Establishment of Advisory Group</w:t>
            </w:r>
          </w:p>
          <w:p w:rsidR="00000000" w:rsidDel="00000000" w:rsidP="00000000" w:rsidRDefault="00000000" w:rsidRPr="00000000" w14:paraId="00000011">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Creates a Solar Panel Recycling Advisory Group within the Executive Office of Energy and Environmental Affairs.</w:t>
            </w:r>
          </w:p>
          <w:p w:rsidR="00000000" w:rsidDel="00000000" w:rsidP="00000000" w:rsidRDefault="00000000" w:rsidRPr="00000000" w14:paraId="00000012">
            <w:pPr>
              <w:numPr>
                <w:ilvl w:val="0"/>
                <w:numId w:val="3"/>
              </w:numPr>
              <w:spacing w:after="0" w:afterAutospacing="0" w:before="24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advisory group shall advise the legislature on policies related to recovery and recycling of solar panels used or sold in the state.</w:t>
            </w:r>
          </w:p>
          <w:p w:rsidR="00000000" w:rsidDel="00000000" w:rsidP="00000000" w:rsidRDefault="00000000" w:rsidRPr="00000000" w14:paraId="00000013">
            <w:pPr>
              <w:numPr>
                <w:ilvl w:val="0"/>
                <w:numId w:val="3"/>
              </w:numPr>
              <w:spacing w:after="24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group must consul</w:t>
            </w:r>
            <w:r w:rsidDel="00000000" w:rsidR="00000000" w:rsidRPr="00000000">
              <w:rPr>
                <w:rFonts w:ascii="Times New Roman" w:cs="Times New Roman" w:eastAsia="Times New Roman" w:hAnsi="Times New Roman"/>
                <w:b w:val="1"/>
                <w:sz w:val="24"/>
                <w:szCs w:val="24"/>
                <w:rtl w:val="0"/>
              </w:rPr>
              <w:t xml:space="preserve">t</w:t>
            </w:r>
            <w:r w:rsidDel="00000000" w:rsidR="00000000" w:rsidRPr="00000000">
              <w:rPr>
                <w:rFonts w:ascii="Times New Roman" w:cs="Times New Roman" w:eastAsia="Times New Roman" w:hAnsi="Times New Roman"/>
                <w:sz w:val="24"/>
                <w:szCs w:val="24"/>
                <w:rtl w:val="0"/>
              </w:rPr>
              <w:t xml:space="preserve"> with local universities, research institutions, solar panel manufacturers, and the recycling industry.</w:t>
            </w:r>
          </w:p>
          <w:p w:rsidR="00000000" w:rsidDel="00000000" w:rsidP="00000000" w:rsidRDefault="00000000" w:rsidRPr="00000000" w14:paraId="00000014">
            <w:pPr>
              <w:pStyle w:val="Heading3"/>
              <w:keepNext w:val="0"/>
              <w:keepLines w:val="0"/>
              <w:spacing w:before="280" w:line="276" w:lineRule="auto"/>
              <w:rPr>
                <w:rFonts w:ascii="Times New Roman" w:cs="Times New Roman" w:eastAsia="Times New Roman" w:hAnsi="Times New Roman"/>
                <w:b w:val="1"/>
                <w:color w:val="000000"/>
                <w:sz w:val="24"/>
                <w:szCs w:val="24"/>
              </w:rPr>
            </w:pPr>
            <w:bookmarkStart w:colFirst="0" w:colLast="0" w:name="_kk5lm07wp6mb" w:id="1"/>
            <w:bookmarkEnd w:id="1"/>
            <w:r w:rsidDel="00000000" w:rsidR="00000000" w:rsidRPr="00000000">
              <w:rPr>
                <w:rFonts w:ascii="Times New Roman" w:cs="Times New Roman" w:eastAsia="Times New Roman" w:hAnsi="Times New Roman"/>
                <w:b w:val="1"/>
                <w:color w:val="000000"/>
                <w:sz w:val="24"/>
                <w:szCs w:val="24"/>
                <w:rtl w:val="0"/>
              </w:rPr>
              <w:t xml:space="preserve">SECTION 2 – Composition of the Advisory Group</w:t>
            </w:r>
          </w:p>
          <w:p w:rsidR="00000000" w:rsidDel="00000000" w:rsidP="00000000" w:rsidRDefault="00000000" w:rsidRPr="00000000" w14:paraId="00000015">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advisory group will include:</w:t>
            </w:r>
          </w:p>
          <w:p w:rsidR="00000000" w:rsidDel="00000000" w:rsidP="00000000" w:rsidRDefault="00000000" w:rsidRPr="00000000" w14:paraId="00000016">
            <w:pPr>
              <w:numPr>
                <w:ilvl w:val="0"/>
                <w:numId w:val="2"/>
              </w:numPr>
              <w:spacing w:after="0" w:afterAutospacing="0" w:before="24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Secretary of Energy and Environmental Affairs (or designee)</w:t>
            </w:r>
          </w:p>
          <w:p w:rsidR="00000000" w:rsidDel="00000000" w:rsidP="00000000" w:rsidRDefault="00000000" w:rsidRPr="00000000" w14:paraId="00000017">
            <w:pPr>
              <w:numPr>
                <w:ilvl w:val="0"/>
                <w:numId w:val="2"/>
              </w:numP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Members:</w:t>
            </w:r>
          </w:p>
          <w:p w:rsidR="00000000" w:rsidDel="00000000" w:rsidP="00000000" w:rsidRDefault="00000000" w:rsidRPr="00000000" w14:paraId="00000018">
            <w:pPr>
              <w:numPr>
                <w:ilvl w:val="1"/>
                <w:numId w:val="2"/>
              </w:numPr>
              <w:spacing w:after="0" w:afterAutospacing="0" w:before="0" w:beforeAutospacing="0"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Commissioner of Environmental Protection (or designee)</w:t>
            </w:r>
          </w:p>
          <w:p w:rsidR="00000000" w:rsidDel="00000000" w:rsidP="00000000" w:rsidRDefault="00000000" w:rsidRPr="00000000" w14:paraId="00000019">
            <w:pPr>
              <w:numPr>
                <w:ilvl w:val="1"/>
                <w:numId w:val="2"/>
              </w:numPr>
              <w:spacing w:after="0" w:afterAutospacing="0" w:before="0" w:beforeAutospacing="0"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representative from the Toxics Use Reduction Institute</w:t>
            </w:r>
          </w:p>
          <w:p w:rsidR="00000000" w:rsidDel="00000000" w:rsidP="00000000" w:rsidRDefault="00000000" w:rsidRPr="00000000" w14:paraId="0000001A">
            <w:pPr>
              <w:numPr>
                <w:ilvl w:val="1"/>
                <w:numId w:val="2"/>
              </w:numPr>
              <w:spacing w:after="0" w:afterAutospacing="0" w:before="0" w:beforeAutospacing="0"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Executive Director of the Massachusetts Clean Energy Center (or designee)</w:t>
            </w:r>
          </w:p>
          <w:p w:rsidR="00000000" w:rsidDel="00000000" w:rsidP="00000000" w:rsidRDefault="00000000" w:rsidRPr="00000000" w14:paraId="0000001B">
            <w:pPr>
              <w:numPr>
                <w:ilvl w:val="1"/>
                <w:numId w:val="2"/>
              </w:numPr>
              <w:spacing w:after="0" w:afterAutospacing="0" w:before="0" w:beforeAutospacing="0"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members appointed by the Governor</w:t>
            </w:r>
          </w:p>
          <w:p w:rsidR="00000000" w:rsidDel="00000000" w:rsidP="00000000" w:rsidRDefault="00000000" w:rsidRPr="00000000" w14:paraId="0000001C">
            <w:pPr>
              <w:numPr>
                <w:ilvl w:val="1"/>
                <w:numId w:val="2"/>
              </w:numPr>
              <w:spacing w:after="0" w:afterAutospacing="0" w:before="0" w:beforeAutospacing="0"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legislators, one each appointed by:</w:t>
            </w:r>
          </w:p>
          <w:p w:rsidR="00000000" w:rsidDel="00000000" w:rsidP="00000000" w:rsidRDefault="00000000" w:rsidRPr="00000000" w14:paraId="0000001D">
            <w:pPr>
              <w:numPr>
                <w:ilvl w:val="2"/>
                <w:numId w:val="2"/>
              </w:numPr>
              <w:spacing w:after="0" w:afterAutospacing="0" w:before="0" w:beforeAutospacing="0" w:line="276"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Senate President</w:t>
            </w:r>
          </w:p>
          <w:p w:rsidR="00000000" w:rsidDel="00000000" w:rsidP="00000000" w:rsidRDefault="00000000" w:rsidRPr="00000000" w14:paraId="0000001E">
            <w:pPr>
              <w:numPr>
                <w:ilvl w:val="2"/>
                <w:numId w:val="2"/>
              </w:numPr>
              <w:spacing w:after="0" w:afterAutospacing="0" w:before="0" w:beforeAutospacing="0" w:line="276"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Speaker</w:t>
            </w:r>
          </w:p>
          <w:p w:rsidR="00000000" w:rsidDel="00000000" w:rsidP="00000000" w:rsidRDefault="00000000" w:rsidRPr="00000000" w14:paraId="0000001F">
            <w:pPr>
              <w:numPr>
                <w:ilvl w:val="2"/>
                <w:numId w:val="2"/>
              </w:numPr>
              <w:spacing w:after="0" w:afterAutospacing="0" w:before="0" w:beforeAutospacing="0" w:line="276"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Senate Minority Leader</w:t>
            </w:r>
          </w:p>
          <w:p w:rsidR="00000000" w:rsidDel="00000000" w:rsidP="00000000" w:rsidRDefault="00000000" w:rsidRPr="00000000" w14:paraId="00000020">
            <w:pPr>
              <w:numPr>
                <w:ilvl w:val="2"/>
                <w:numId w:val="2"/>
              </w:numPr>
              <w:spacing w:after="240" w:before="0" w:beforeAutospacing="0" w:line="276"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Minority Leader</w:t>
            </w:r>
          </w:p>
          <w:p w:rsidR="00000000" w:rsidDel="00000000" w:rsidP="00000000" w:rsidRDefault="00000000" w:rsidRPr="00000000" w14:paraId="00000021">
            <w:pPr>
              <w:pStyle w:val="Heading3"/>
              <w:keepNext w:val="0"/>
              <w:keepLines w:val="0"/>
              <w:spacing w:before="280" w:line="276" w:lineRule="auto"/>
              <w:rPr>
                <w:rFonts w:ascii="Times New Roman" w:cs="Times New Roman" w:eastAsia="Times New Roman" w:hAnsi="Times New Roman"/>
                <w:b w:val="1"/>
                <w:color w:val="000000"/>
                <w:sz w:val="24"/>
                <w:szCs w:val="24"/>
              </w:rPr>
            </w:pPr>
            <w:bookmarkStart w:colFirst="0" w:colLast="0" w:name="_r80nj6t54nu" w:id="2"/>
            <w:bookmarkEnd w:id="2"/>
            <w:r w:rsidDel="00000000" w:rsidR="00000000" w:rsidRPr="00000000">
              <w:rPr>
                <w:rFonts w:ascii="Times New Roman" w:cs="Times New Roman" w:eastAsia="Times New Roman" w:hAnsi="Times New Roman"/>
                <w:b w:val="1"/>
                <w:color w:val="000000"/>
                <w:sz w:val="24"/>
                <w:szCs w:val="24"/>
                <w:rtl w:val="0"/>
              </w:rPr>
              <w:t xml:space="preserve">SECTION 3 – Reporting Requirements</w:t>
            </w:r>
          </w:p>
          <w:p w:rsidR="00000000" w:rsidDel="00000000" w:rsidP="00000000" w:rsidRDefault="00000000" w:rsidRPr="00000000" w14:paraId="00000022">
            <w:pPr>
              <w:numPr>
                <w:ilvl w:val="0"/>
                <w:numId w:val="1"/>
              </w:numPr>
              <w:spacing w:after="0" w:afterAutospacing="0" w:before="24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advisory group must submit a final report with findings and policy recommendations within 1 year of the bill’s passage.</w:t>
            </w:r>
          </w:p>
          <w:p w:rsidR="00000000" w:rsidDel="00000000" w:rsidP="00000000" w:rsidRDefault="00000000" w:rsidRPr="00000000" w14:paraId="00000023">
            <w:pPr>
              <w:numPr>
                <w:ilvl w:val="0"/>
                <w:numId w:val="1"/>
              </w:numPr>
              <w:spacing w:after="24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report will be filed with the Executive Office of Energy and Environmental Affairs, Department of Environmental Protection, the Joint Committees on Environment and Natural Resources, Agriculture, and the Senate and House Clerks.</w:t>
            </w:r>
          </w:p>
          <w:p w:rsidR="00000000" w:rsidDel="00000000" w:rsidP="00000000" w:rsidRDefault="00000000" w:rsidRPr="00000000" w14:paraId="00000024">
            <w:pPr>
              <w:spacing w:line="276"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6">
      <w:pPr>
        <w:spacing w:line="276"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