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3.8823529411766"/>
        <w:gridCol w:w="6896.117647058823"/>
        <w:tblGridChange w:id="0">
          <w:tblGrid>
            <w:gridCol w:w="2463.8823529411766"/>
            <w:gridCol w:w="6896.117647058823"/>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No. 1008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Act creating the Manuel F. Correllus State Forest Trust Fund</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Moakley of Falmouth; Senator Cyr</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tl w:val="0"/>
              </w:rPr>
            </w:r>
          </w:p>
        </w:tc>
      </w:tr>
      <w:tr>
        <w:trPr>
          <w:cantSplit w:val="0"/>
          <w:trHeight w:val="78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2023-2024: reported favorably by ENR; discharged to HWM where no further action was taken</w:t>
            </w:r>
            <w:r w:rsidDel="00000000" w:rsidR="00000000" w:rsidRPr="00000000">
              <w:rPr>
                <w:rtl w:val="0"/>
              </w:rPr>
            </w:r>
          </w:p>
        </w:tc>
      </w:tr>
      <w:tr>
        <w:trPr>
          <w:cantSplit w:val="0"/>
          <w:trHeight w:val="264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legislation establishes the Manuel F. Correllus State Forest Trust Fund, which will be used for the purposes of advancing recreational, educational, and conservation interests, including the construction and maintenance of facilities and infrastructural improvements within the forest complex on Martha's Vineyard.</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trust fund will receive and expend all fees generated by permits, licenses, easements, and other agreements relating to the use of the Manuel F. Correllus State Forest land that are not currently directed to the General Fund.</w:t>
            </w:r>
          </w:p>
        </w:tc>
      </w:tr>
    </w:tbl>
    <w:p w:rsidR="00000000" w:rsidDel="00000000" w:rsidP="00000000" w:rsidRDefault="00000000" w:rsidRPr="00000000" w14:paraId="00000012">
      <w:pPr>
        <w:spacing w:after="240" w:before="240" w:lineRule="auto"/>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