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A0361" w14:textId="236218B8" w:rsidR="005F03E0" w:rsidRDefault="4D9B590E" w:rsidP="003711D1">
      <w:pPr>
        <w:spacing w:after="0" w:line="276" w:lineRule="auto"/>
        <w:jc w:val="center"/>
        <w:rPr>
          <w:rFonts w:ascii="Times New Roman" w:eastAsia="Times New Roman" w:hAnsi="Times New Roman" w:cs="Times New Roman"/>
          <w:color w:val="000000" w:themeColor="text1"/>
          <w:sz w:val="24"/>
          <w:szCs w:val="24"/>
        </w:rPr>
      </w:pPr>
      <w:r w:rsidRPr="1B6461DB">
        <w:rPr>
          <w:rFonts w:ascii="Times New Roman" w:eastAsia="Times New Roman" w:hAnsi="Times New Roman" w:cs="Times New Roman"/>
          <w:b/>
          <w:bCs/>
          <w:color w:val="000000" w:themeColor="text1"/>
          <w:sz w:val="24"/>
          <w:szCs w:val="24"/>
        </w:rPr>
        <w:t>JOINT COMMITTEE ON THE JUDICIARY</w:t>
      </w:r>
    </w:p>
    <w:p w14:paraId="3DD1A687" w14:textId="10600E55" w:rsidR="005F03E0" w:rsidRDefault="00A74516" w:rsidP="003711D1">
      <w:pPr>
        <w:spacing w:after="0" w:line="276"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BILL </w:t>
      </w:r>
      <w:r w:rsidR="4D9B590E" w:rsidRPr="1B6461DB">
        <w:rPr>
          <w:rFonts w:ascii="Times New Roman" w:eastAsia="Times New Roman" w:hAnsi="Times New Roman" w:cs="Times New Roman"/>
          <w:b/>
          <w:bCs/>
          <w:color w:val="000000" w:themeColor="text1"/>
          <w:sz w:val="24"/>
          <w:szCs w:val="24"/>
        </w:rPr>
        <w:t>SUMMARY</w:t>
      </w:r>
    </w:p>
    <w:p w14:paraId="7FD81A81" w14:textId="30B80359" w:rsidR="005F03E0" w:rsidRDefault="005F03E0" w:rsidP="003711D1">
      <w:pPr>
        <w:spacing w:after="0" w:line="276" w:lineRule="auto"/>
        <w:jc w:val="both"/>
        <w:rPr>
          <w:rFonts w:ascii="Times New Roman" w:eastAsia="Times New Roman" w:hAnsi="Times New Roman" w:cs="Times New Roman"/>
          <w:color w:val="000000" w:themeColor="text1"/>
          <w:sz w:val="24"/>
          <w:szCs w:val="24"/>
        </w:rPr>
      </w:pPr>
    </w:p>
    <w:p w14:paraId="4712B4C7" w14:textId="2B9E03A1" w:rsidR="005F03E0" w:rsidRDefault="4D9B590E" w:rsidP="003711D1">
      <w:pPr>
        <w:spacing w:after="0" w:line="276" w:lineRule="auto"/>
        <w:jc w:val="both"/>
        <w:rPr>
          <w:rFonts w:ascii="Times New Roman" w:eastAsia="Times New Roman" w:hAnsi="Times New Roman" w:cs="Times New Roman"/>
          <w:color w:val="000000" w:themeColor="text1"/>
          <w:sz w:val="24"/>
          <w:szCs w:val="24"/>
        </w:rPr>
      </w:pPr>
      <w:r w:rsidRPr="1387F772">
        <w:rPr>
          <w:rFonts w:ascii="Times New Roman" w:eastAsia="Times New Roman" w:hAnsi="Times New Roman" w:cs="Times New Roman"/>
          <w:b/>
          <w:bCs/>
          <w:color w:val="000000" w:themeColor="text1"/>
          <w:sz w:val="24"/>
          <w:szCs w:val="24"/>
        </w:rPr>
        <w:t>BILL NO.</w:t>
      </w:r>
      <w:r>
        <w:tab/>
      </w:r>
      <w:r>
        <w:tab/>
      </w:r>
      <w:r>
        <w:tab/>
      </w:r>
      <w:r w:rsidRPr="1387F772">
        <w:rPr>
          <w:rFonts w:ascii="Times New Roman" w:eastAsia="Times New Roman" w:hAnsi="Times New Roman" w:cs="Times New Roman"/>
          <w:color w:val="000000" w:themeColor="text1"/>
          <w:sz w:val="24"/>
          <w:szCs w:val="24"/>
        </w:rPr>
        <w:t>H1823</w:t>
      </w:r>
    </w:p>
    <w:p w14:paraId="7E9F7EB8" w14:textId="38EA8469" w:rsidR="005F03E0" w:rsidRDefault="005F03E0" w:rsidP="003711D1">
      <w:pPr>
        <w:spacing w:after="0" w:line="276" w:lineRule="auto"/>
        <w:jc w:val="both"/>
        <w:rPr>
          <w:rFonts w:ascii="Times New Roman" w:eastAsia="Times New Roman" w:hAnsi="Times New Roman" w:cs="Times New Roman"/>
          <w:color w:val="000000" w:themeColor="text1"/>
          <w:sz w:val="24"/>
          <w:szCs w:val="24"/>
        </w:rPr>
      </w:pPr>
    </w:p>
    <w:p w14:paraId="4457E0D9" w14:textId="13F010D8" w:rsidR="005F03E0" w:rsidRDefault="4D9B590E" w:rsidP="003711D1">
      <w:pPr>
        <w:spacing w:after="0" w:line="276" w:lineRule="auto"/>
        <w:ind w:left="2880" w:hanging="2880"/>
        <w:rPr>
          <w:rFonts w:ascii="Times New Roman" w:eastAsia="Times New Roman" w:hAnsi="Times New Roman" w:cs="Times New Roman"/>
          <w:color w:val="000000" w:themeColor="text1"/>
          <w:sz w:val="24"/>
          <w:szCs w:val="24"/>
        </w:rPr>
      </w:pPr>
      <w:r w:rsidRPr="1B6461DB">
        <w:rPr>
          <w:rFonts w:ascii="Times New Roman" w:eastAsia="Times New Roman" w:hAnsi="Times New Roman" w:cs="Times New Roman"/>
          <w:b/>
          <w:bCs/>
          <w:color w:val="000000" w:themeColor="text1"/>
          <w:sz w:val="24"/>
          <w:szCs w:val="24"/>
        </w:rPr>
        <w:t>TITLE:</w:t>
      </w:r>
      <w:r>
        <w:tab/>
      </w:r>
      <w:r w:rsidRPr="1B6461DB">
        <w:rPr>
          <w:rFonts w:ascii="Times New Roman" w:eastAsia="Times New Roman" w:hAnsi="Times New Roman" w:cs="Times New Roman"/>
          <w:color w:val="000000" w:themeColor="text1"/>
          <w:sz w:val="24"/>
          <w:szCs w:val="24"/>
        </w:rPr>
        <w:t>An Act increasing penalties for hit and runs with recreational vehicles in the commonwealth to be known as the James Ward Act</w:t>
      </w:r>
    </w:p>
    <w:p w14:paraId="337B044D" w14:textId="60741706" w:rsidR="005F03E0" w:rsidRDefault="005F03E0" w:rsidP="003711D1">
      <w:pPr>
        <w:spacing w:after="0" w:line="276" w:lineRule="auto"/>
        <w:jc w:val="both"/>
        <w:rPr>
          <w:rFonts w:ascii="Times New Roman" w:eastAsia="Times New Roman" w:hAnsi="Times New Roman" w:cs="Times New Roman"/>
          <w:color w:val="000000" w:themeColor="text1"/>
          <w:sz w:val="24"/>
          <w:szCs w:val="24"/>
        </w:rPr>
      </w:pPr>
    </w:p>
    <w:p w14:paraId="4986ADD4" w14:textId="6FC9A6B8" w:rsidR="005F03E0" w:rsidRDefault="4D9B590E" w:rsidP="003711D1">
      <w:pPr>
        <w:spacing w:after="0" w:line="276" w:lineRule="auto"/>
        <w:jc w:val="both"/>
        <w:rPr>
          <w:rFonts w:ascii="Times New Roman" w:eastAsia="Times New Roman" w:hAnsi="Times New Roman" w:cs="Times New Roman"/>
          <w:color w:val="000000" w:themeColor="text1"/>
          <w:sz w:val="24"/>
          <w:szCs w:val="24"/>
        </w:rPr>
      </w:pPr>
      <w:r w:rsidRPr="71175229">
        <w:rPr>
          <w:rFonts w:ascii="Times New Roman" w:eastAsia="Times New Roman" w:hAnsi="Times New Roman" w:cs="Times New Roman"/>
          <w:b/>
          <w:bCs/>
          <w:color w:val="000000" w:themeColor="text1"/>
          <w:sz w:val="24"/>
          <w:szCs w:val="24"/>
        </w:rPr>
        <w:t>SPONSOR:</w:t>
      </w:r>
      <w:r>
        <w:tab/>
      </w:r>
      <w:r>
        <w:tab/>
      </w:r>
      <w:r>
        <w:tab/>
      </w:r>
      <w:r w:rsidRPr="71175229">
        <w:rPr>
          <w:rFonts w:ascii="Times New Roman" w:eastAsia="Times New Roman" w:hAnsi="Times New Roman" w:cs="Times New Roman"/>
          <w:color w:val="000000" w:themeColor="text1"/>
          <w:sz w:val="24"/>
          <w:szCs w:val="24"/>
        </w:rPr>
        <w:t xml:space="preserve">Rep. Kathleen </w:t>
      </w:r>
      <w:r w:rsidR="003711D1">
        <w:rPr>
          <w:rFonts w:ascii="Times New Roman" w:eastAsia="Times New Roman" w:hAnsi="Times New Roman" w:cs="Times New Roman"/>
          <w:color w:val="000000" w:themeColor="text1"/>
          <w:sz w:val="24"/>
          <w:szCs w:val="24"/>
        </w:rPr>
        <w:t xml:space="preserve">R. </w:t>
      </w:r>
      <w:proofErr w:type="spellStart"/>
      <w:r w:rsidRPr="71175229">
        <w:rPr>
          <w:rFonts w:ascii="Times New Roman" w:eastAsia="Times New Roman" w:hAnsi="Times New Roman" w:cs="Times New Roman"/>
          <w:color w:val="000000" w:themeColor="text1"/>
          <w:sz w:val="24"/>
          <w:szCs w:val="24"/>
        </w:rPr>
        <w:t>LaNatra</w:t>
      </w:r>
      <w:proofErr w:type="spellEnd"/>
      <w:r w:rsidR="700A5921" w:rsidRPr="71175229">
        <w:rPr>
          <w:rFonts w:ascii="Times New Roman" w:eastAsia="Times New Roman" w:hAnsi="Times New Roman" w:cs="Times New Roman"/>
          <w:color w:val="000000" w:themeColor="text1"/>
          <w:sz w:val="24"/>
          <w:szCs w:val="24"/>
        </w:rPr>
        <w:t xml:space="preserve"> and Rep. Michelle </w:t>
      </w:r>
      <w:r w:rsidR="003711D1">
        <w:rPr>
          <w:rFonts w:ascii="Times New Roman" w:eastAsia="Times New Roman" w:hAnsi="Times New Roman" w:cs="Times New Roman"/>
          <w:color w:val="000000" w:themeColor="text1"/>
          <w:sz w:val="24"/>
          <w:szCs w:val="24"/>
        </w:rPr>
        <w:t xml:space="preserve">L. </w:t>
      </w:r>
      <w:r w:rsidR="700A5921" w:rsidRPr="71175229">
        <w:rPr>
          <w:rFonts w:ascii="Times New Roman" w:eastAsia="Times New Roman" w:hAnsi="Times New Roman" w:cs="Times New Roman"/>
          <w:color w:val="000000" w:themeColor="text1"/>
          <w:sz w:val="24"/>
          <w:szCs w:val="24"/>
        </w:rPr>
        <w:t>Badger</w:t>
      </w:r>
    </w:p>
    <w:p w14:paraId="45C91B4C" w14:textId="1E8F774F" w:rsidR="005F03E0" w:rsidRDefault="005F03E0" w:rsidP="003711D1">
      <w:pPr>
        <w:spacing w:after="0" w:line="276" w:lineRule="auto"/>
        <w:jc w:val="both"/>
        <w:rPr>
          <w:rFonts w:ascii="Times New Roman" w:eastAsia="Times New Roman" w:hAnsi="Times New Roman" w:cs="Times New Roman"/>
          <w:color w:val="000000" w:themeColor="text1"/>
          <w:sz w:val="24"/>
          <w:szCs w:val="24"/>
        </w:rPr>
      </w:pPr>
    </w:p>
    <w:p w14:paraId="06E7B0E3" w14:textId="666065CE" w:rsidR="005D2467" w:rsidRDefault="4D9B590E" w:rsidP="005D2467">
      <w:pPr>
        <w:spacing w:after="0" w:line="276" w:lineRule="auto"/>
        <w:rPr>
          <w:rFonts w:ascii="Times New Roman" w:eastAsia="Times New Roman" w:hAnsi="Times New Roman" w:cs="Times New Roman"/>
          <w:color w:val="000000" w:themeColor="text1"/>
          <w:sz w:val="24"/>
          <w:szCs w:val="24"/>
        </w:rPr>
      </w:pPr>
      <w:r w:rsidRPr="71175229">
        <w:rPr>
          <w:rFonts w:ascii="Times New Roman" w:eastAsia="Times New Roman" w:hAnsi="Times New Roman" w:cs="Times New Roman"/>
          <w:b/>
          <w:bCs/>
          <w:color w:val="000000" w:themeColor="text1"/>
          <w:sz w:val="24"/>
          <w:szCs w:val="24"/>
        </w:rPr>
        <w:t>COSPONSORS</w:t>
      </w:r>
      <w:r w:rsidRPr="71175229">
        <w:rPr>
          <w:rFonts w:ascii="Times New Roman" w:eastAsia="Times New Roman" w:hAnsi="Times New Roman" w:cs="Times New Roman"/>
          <w:color w:val="000000" w:themeColor="text1"/>
          <w:sz w:val="24"/>
          <w:szCs w:val="24"/>
        </w:rPr>
        <w:t>:</w:t>
      </w:r>
      <w:r>
        <w:tab/>
      </w:r>
      <w:r>
        <w:tab/>
      </w:r>
      <w:r w:rsidR="005D2467" w:rsidRPr="1387F772">
        <w:rPr>
          <w:rFonts w:ascii="Times New Roman" w:eastAsia="Times New Roman" w:hAnsi="Times New Roman" w:cs="Times New Roman"/>
          <w:color w:val="000000" w:themeColor="text1"/>
          <w:sz w:val="24"/>
          <w:szCs w:val="24"/>
        </w:rPr>
        <w:t>Rep. Patrick J</w:t>
      </w:r>
      <w:r w:rsidR="005D2467">
        <w:rPr>
          <w:rFonts w:ascii="Times New Roman" w:eastAsia="Times New Roman" w:hAnsi="Times New Roman" w:cs="Times New Roman"/>
          <w:color w:val="000000" w:themeColor="text1"/>
          <w:sz w:val="24"/>
          <w:szCs w:val="24"/>
        </w:rPr>
        <w:t>.</w:t>
      </w:r>
      <w:r w:rsidR="005D2467" w:rsidRPr="1387F772">
        <w:rPr>
          <w:rFonts w:ascii="Times New Roman" w:eastAsia="Times New Roman" w:hAnsi="Times New Roman" w:cs="Times New Roman"/>
          <w:color w:val="000000" w:themeColor="text1"/>
          <w:sz w:val="24"/>
          <w:szCs w:val="24"/>
        </w:rPr>
        <w:t xml:space="preserve"> Kearney</w:t>
      </w:r>
    </w:p>
    <w:p w14:paraId="78A7187E" w14:textId="77777777" w:rsidR="005D2467" w:rsidRDefault="005D2467" w:rsidP="005D2467">
      <w:pPr>
        <w:spacing w:after="0" w:line="276" w:lineRule="auto"/>
        <w:ind w:left="2880"/>
        <w:rPr>
          <w:rFonts w:ascii="Times New Roman" w:eastAsia="Times New Roman" w:hAnsi="Times New Roman" w:cs="Times New Roman"/>
          <w:color w:val="000000" w:themeColor="text1"/>
          <w:sz w:val="24"/>
          <w:szCs w:val="24"/>
        </w:rPr>
      </w:pPr>
      <w:r w:rsidRPr="1387F772">
        <w:rPr>
          <w:rFonts w:ascii="Times New Roman" w:eastAsia="Times New Roman" w:hAnsi="Times New Roman" w:cs="Times New Roman"/>
          <w:color w:val="000000" w:themeColor="text1"/>
          <w:sz w:val="24"/>
          <w:szCs w:val="24"/>
        </w:rPr>
        <w:t>Rep. John J. Marsi</w:t>
      </w:r>
    </w:p>
    <w:p w14:paraId="09DE658C" w14:textId="77777777" w:rsidR="005D2467" w:rsidRDefault="005D2467" w:rsidP="005D2467">
      <w:pPr>
        <w:spacing w:after="0" w:line="276" w:lineRule="auto"/>
        <w:ind w:left="2880"/>
        <w:rPr>
          <w:rFonts w:ascii="Times New Roman" w:eastAsia="Times New Roman" w:hAnsi="Times New Roman" w:cs="Times New Roman"/>
          <w:color w:val="000000" w:themeColor="text1"/>
          <w:sz w:val="24"/>
          <w:szCs w:val="24"/>
        </w:rPr>
      </w:pPr>
      <w:r w:rsidRPr="176B1F29">
        <w:rPr>
          <w:rFonts w:ascii="Times New Roman" w:eastAsia="Times New Roman" w:hAnsi="Times New Roman" w:cs="Times New Roman"/>
          <w:color w:val="000000" w:themeColor="text1"/>
          <w:sz w:val="24"/>
          <w:szCs w:val="24"/>
        </w:rPr>
        <w:t>Sen. Michael O. Moore</w:t>
      </w:r>
    </w:p>
    <w:p w14:paraId="0F03BB27" w14:textId="272D3843" w:rsidR="005F03E0" w:rsidRDefault="4D9B590E" w:rsidP="005D2467">
      <w:pPr>
        <w:spacing w:after="0" w:line="276" w:lineRule="auto"/>
        <w:ind w:left="2160" w:firstLine="720"/>
        <w:rPr>
          <w:rFonts w:ascii="Times New Roman" w:eastAsia="Times New Roman" w:hAnsi="Times New Roman" w:cs="Times New Roman"/>
          <w:color w:val="000000" w:themeColor="text1"/>
          <w:sz w:val="24"/>
          <w:szCs w:val="24"/>
        </w:rPr>
      </w:pPr>
      <w:r w:rsidRPr="71175229">
        <w:rPr>
          <w:rFonts w:ascii="Times New Roman" w:eastAsia="Times New Roman" w:hAnsi="Times New Roman" w:cs="Times New Roman"/>
          <w:color w:val="000000" w:themeColor="text1"/>
          <w:sz w:val="24"/>
          <w:szCs w:val="24"/>
        </w:rPr>
        <w:t>Rep. Steven G</w:t>
      </w:r>
      <w:r w:rsidR="005D2467">
        <w:rPr>
          <w:rFonts w:ascii="Times New Roman" w:eastAsia="Times New Roman" w:hAnsi="Times New Roman" w:cs="Times New Roman"/>
          <w:color w:val="000000" w:themeColor="text1"/>
          <w:sz w:val="24"/>
          <w:szCs w:val="24"/>
        </w:rPr>
        <w:t>.</w:t>
      </w:r>
      <w:r w:rsidRPr="71175229">
        <w:rPr>
          <w:rFonts w:ascii="Times New Roman" w:eastAsia="Times New Roman" w:hAnsi="Times New Roman" w:cs="Times New Roman"/>
          <w:color w:val="000000" w:themeColor="text1"/>
          <w:sz w:val="24"/>
          <w:szCs w:val="24"/>
        </w:rPr>
        <w:t xml:space="preserve"> </w:t>
      </w:r>
      <w:proofErr w:type="spellStart"/>
      <w:r w:rsidRPr="71175229">
        <w:rPr>
          <w:rFonts w:ascii="Times New Roman" w:eastAsia="Times New Roman" w:hAnsi="Times New Roman" w:cs="Times New Roman"/>
          <w:color w:val="000000" w:themeColor="text1"/>
          <w:sz w:val="24"/>
          <w:szCs w:val="24"/>
        </w:rPr>
        <w:t>Xiarhos</w:t>
      </w:r>
      <w:proofErr w:type="spellEnd"/>
    </w:p>
    <w:p w14:paraId="4CFF0C3F" w14:textId="2C6615ED" w:rsidR="005F03E0" w:rsidRDefault="005F03E0" w:rsidP="003711D1">
      <w:pPr>
        <w:spacing w:after="0" w:line="276" w:lineRule="auto"/>
        <w:rPr>
          <w:rFonts w:ascii="Times New Roman" w:eastAsia="Times New Roman" w:hAnsi="Times New Roman" w:cs="Times New Roman"/>
          <w:color w:val="000000" w:themeColor="text1"/>
          <w:sz w:val="24"/>
          <w:szCs w:val="24"/>
        </w:rPr>
      </w:pPr>
    </w:p>
    <w:p w14:paraId="0541CA32" w14:textId="24C78C8E" w:rsidR="005F03E0" w:rsidRDefault="4D9B590E" w:rsidP="003711D1">
      <w:pPr>
        <w:spacing w:after="0" w:line="276" w:lineRule="auto"/>
        <w:jc w:val="both"/>
        <w:rPr>
          <w:rFonts w:ascii="Calibri" w:eastAsia="Calibri" w:hAnsi="Calibri" w:cs="Calibri"/>
        </w:rPr>
      </w:pPr>
      <w:r w:rsidRPr="53C9F39F">
        <w:rPr>
          <w:rFonts w:ascii="Times New Roman" w:eastAsia="Times New Roman" w:hAnsi="Times New Roman" w:cs="Times New Roman"/>
          <w:b/>
          <w:bCs/>
          <w:color w:val="000000" w:themeColor="text1"/>
          <w:sz w:val="24"/>
          <w:szCs w:val="24"/>
        </w:rPr>
        <w:t>HEARING DATE:</w:t>
      </w:r>
      <w:r>
        <w:tab/>
      </w:r>
      <w:r>
        <w:tab/>
      </w:r>
      <w:r w:rsidR="53C9F39F" w:rsidRPr="53C9F39F">
        <w:rPr>
          <w:rFonts w:ascii="Times New Roman" w:eastAsia="Times New Roman" w:hAnsi="Times New Roman" w:cs="Times New Roman"/>
          <w:color w:val="000000" w:themeColor="text1"/>
          <w:sz w:val="24"/>
          <w:szCs w:val="24"/>
        </w:rPr>
        <w:t>May 6, 2025</w:t>
      </w:r>
    </w:p>
    <w:p w14:paraId="4B31AEBF" w14:textId="45E544B3" w:rsidR="005F03E0" w:rsidRDefault="005F03E0" w:rsidP="003711D1">
      <w:pPr>
        <w:spacing w:after="0" w:line="276" w:lineRule="auto"/>
        <w:jc w:val="both"/>
        <w:rPr>
          <w:rFonts w:ascii="Times New Roman" w:eastAsia="Times New Roman" w:hAnsi="Times New Roman" w:cs="Times New Roman"/>
          <w:color w:val="000000" w:themeColor="text1"/>
          <w:sz w:val="24"/>
          <w:szCs w:val="24"/>
        </w:rPr>
      </w:pPr>
    </w:p>
    <w:p w14:paraId="778BF710" w14:textId="5CEE8087" w:rsidR="005F03E0" w:rsidRDefault="4D9B590E" w:rsidP="003711D1">
      <w:pPr>
        <w:spacing w:after="0" w:line="276" w:lineRule="auto"/>
        <w:rPr>
          <w:rFonts w:ascii="Times New Roman" w:eastAsia="Times New Roman" w:hAnsi="Times New Roman" w:cs="Times New Roman"/>
          <w:color w:val="000000" w:themeColor="text1"/>
          <w:sz w:val="24"/>
          <w:szCs w:val="24"/>
        </w:rPr>
      </w:pPr>
      <w:r w:rsidRPr="6E3BEDF4">
        <w:rPr>
          <w:rFonts w:ascii="Times New Roman" w:eastAsia="Times New Roman" w:hAnsi="Times New Roman" w:cs="Times New Roman"/>
          <w:b/>
          <w:bCs/>
          <w:color w:val="000000" w:themeColor="text1"/>
          <w:sz w:val="24"/>
          <w:szCs w:val="24"/>
        </w:rPr>
        <w:t>PRIOR HISTORY:</w:t>
      </w:r>
      <w:r>
        <w:tab/>
      </w:r>
      <w:r>
        <w:tab/>
      </w:r>
      <w:r w:rsidRPr="6E3BEDF4">
        <w:rPr>
          <w:rFonts w:ascii="Times New Roman" w:eastAsia="Times New Roman" w:hAnsi="Times New Roman" w:cs="Times New Roman"/>
          <w:color w:val="000000" w:themeColor="text1"/>
          <w:sz w:val="24"/>
          <w:szCs w:val="24"/>
        </w:rPr>
        <w:t>H1609</w:t>
      </w:r>
      <w:r w:rsidR="6866D092" w:rsidRPr="6E3BEDF4">
        <w:rPr>
          <w:rFonts w:ascii="Times New Roman" w:eastAsia="Times New Roman" w:hAnsi="Times New Roman" w:cs="Times New Roman"/>
          <w:color w:val="000000" w:themeColor="text1"/>
          <w:sz w:val="24"/>
          <w:szCs w:val="24"/>
        </w:rPr>
        <w:t xml:space="preserve"> </w:t>
      </w:r>
      <w:r w:rsidRPr="6E3BEDF4">
        <w:rPr>
          <w:rFonts w:ascii="Times New Roman" w:eastAsia="Times New Roman" w:hAnsi="Times New Roman" w:cs="Times New Roman"/>
          <w:color w:val="000000" w:themeColor="text1"/>
          <w:sz w:val="24"/>
          <w:szCs w:val="24"/>
        </w:rPr>
        <w:t>(2023-2024)</w:t>
      </w:r>
      <w:r>
        <w:tab/>
      </w:r>
      <w:r>
        <w:tab/>
      </w:r>
      <w:r w:rsidR="05FFEDA2" w:rsidRPr="6E3BEDF4">
        <w:rPr>
          <w:rFonts w:ascii="Times New Roman" w:eastAsia="Times New Roman" w:hAnsi="Times New Roman" w:cs="Times New Roman"/>
          <w:color w:val="000000" w:themeColor="text1"/>
          <w:sz w:val="24"/>
          <w:szCs w:val="24"/>
        </w:rPr>
        <w:t>H731 (2017-2018)</w:t>
      </w:r>
    </w:p>
    <w:p w14:paraId="114FB0B1" w14:textId="1F2B0A3E" w:rsidR="005F03E0" w:rsidRDefault="4D9B590E" w:rsidP="003711D1">
      <w:pPr>
        <w:spacing w:after="0" w:line="276" w:lineRule="auto"/>
        <w:ind w:left="2160" w:firstLine="720"/>
        <w:rPr>
          <w:rFonts w:ascii="Times New Roman" w:eastAsia="Times New Roman" w:hAnsi="Times New Roman" w:cs="Times New Roman"/>
          <w:color w:val="000000" w:themeColor="text1"/>
          <w:sz w:val="24"/>
          <w:szCs w:val="24"/>
        </w:rPr>
      </w:pPr>
      <w:r w:rsidRPr="6E3BEDF4">
        <w:rPr>
          <w:rFonts w:ascii="Times New Roman" w:eastAsia="Times New Roman" w:hAnsi="Times New Roman" w:cs="Times New Roman"/>
          <w:color w:val="000000" w:themeColor="text1"/>
          <w:sz w:val="24"/>
          <w:szCs w:val="24"/>
        </w:rPr>
        <w:t>H1720 (2021-2022)</w:t>
      </w:r>
      <w:r>
        <w:tab/>
      </w:r>
      <w:r>
        <w:tab/>
      </w:r>
      <w:r w:rsidR="0C7F816F" w:rsidRPr="6E3BEDF4">
        <w:rPr>
          <w:rFonts w:ascii="Times New Roman" w:eastAsia="Times New Roman" w:hAnsi="Times New Roman" w:cs="Times New Roman"/>
          <w:color w:val="000000" w:themeColor="text1"/>
          <w:sz w:val="24"/>
          <w:szCs w:val="24"/>
        </w:rPr>
        <w:t>H4362 (2015-2016)</w:t>
      </w:r>
    </w:p>
    <w:p w14:paraId="692CD5FE" w14:textId="53CD2090" w:rsidR="005F03E0" w:rsidRDefault="4D9B590E" w:rsidP="003711D1">
      <w:pPr>
        <w:spacing w:after="0" w:line="276" w:lineRule="auto"/>
        <w:ind w:left="2160" w:firstLine="720"/>
        <w:rPr>
          <w:rFonts w:ascii="Times New Roman" w:eastAsia="Times New Roman" w:hAnsi="Times New Roman" w:cs="Times New Roman"/>
          <w:color w:val="000000" w:themeColor="text1"/>
          <w:sz w:val="24"/>
          <w:szCs w:val="24"/>
        </w:rPr>
      </w:pPr>
      <w:r w:rsidRPr="6E3BEDF4">
        <w:rPr>
          <w:rFonts w:ascii="Times New Roman" w:eastAsia="Times New Roman" w:hAnsi="Times New Roman" w:cs="Times New Roman"/>
          <w:color w:val="000000" w:themeColor="text1"/>
          <w:sz w:val="24"/>
          <w:szCs w:val="24"/>
        </w:rPr>
        <w:t>H1488 (2019-2020)</w:t>
      </w:r>
    </w:p>
    <w:p w14:paraId="67631FEA" w14:textId="6C1C4DD2" w:rsidR="005F03E0" w:rsidRDefault="005F03E0" w:rsidP="003711D1">
      <w:pPr>
        <w:spacing w:after="0" w:line="276" w:lineRule="auto"/>
        <w:jc w:val="both"/>
        <w:rPr>
          <w:rFonts w:ascii="Times New Roman" w:eastAsia="Times New Roman" w:hAnsi="Times New Roman" w:cs="Times New Roman"/>
          <w:color w:val="000000" w:themeColor="text1"/>
          <w:sz w:val="24"/>
          <w:szCs w:val="24"/>
        </w:rPr>
      </w:pPr>
    </w:p>
    <w:p w14:paraId="40811837" w14:textId="5A1BC51A" w:rsidR="0C966DFB" w:rsidRDefault="0C966DFB" w:rsidP="62AF410F">
      <w:pPr>
        <w:spacing w:after="0" w:line="276" w:lineRule="auto"/>
        <w:ind w:left="2880" w:hanging="2880"/>
        <w:rPr>
          <w:rFonts w:ascii="Times New Roman" w:eastAsia="Times New Roman" w:hAnsi="Times New Roman" w:cs="Times New Roman"/>
          <w:b/>
          <w:bCs/>
          <w:color w:val="000000" w:themeColor="text1"/>
          <w:sz w:val="24"/>
          <w:szCs w:val="24"/>
        </w:rPr>
      </w:pPr>
      <w:r w:rsidRPr="62AF410F">
        <w:rPr>
          <w:rFonts w:ascii="Times New Roman" w:eastAsia="Times New Roman" w:hAnsi="Times New Roman" w:cs="Times New Roman"/>
          <w:b/>
          <w:bCs/>
          <w:color w:val="000000" w:themeColor="text1"/>
          <w:sz w:val="24"/>
          <w:szCs w:val="24"/>
        </w:rPr>
        <w:t>SENATE BILL:</w:t>
      </w:r>
      <w:r>
        <w:tab/>
      </w:r>
      <w:r w:rsidRPr="62AF410F">
        <w:rPr>
          <w:rFonts w:ascii="Times New Roman" w:eastAsia="Times New Roman" w:hAnsi="Times New Roman" w:cs="Times New Roman"/>
          <w:color w:val="000000" w:themeColor="text1"/>
          <w:sz w:val="24"/>
          <w:szCs w:val="24"/>
        </w:rPr>
        <w:t>None</w:t>
      </w:r>
    </w:p>
    <w:p w14:paraId="08EC1946" w14:textId="626962D5" w:rsidR="62AF410F" w:rsidRDefault="62AF410F" w:rsidP="62AF410F">
      <w:pPr>
        <w:spacing w:after="0" w:line="276" w:lineRule="auto"/>
        <w:ind w:left="2880" w:hanging="2880"/>
        <w:rPr>
          <w:rFonts w:ascii="Times New Roman" w:eastAsia="Times New Roman" w:hAnsi="Times New Roman" w:cs="Times New Roman"/>
          <w:b/>
          <w:bCs/>
          <w:color w:val="000000" w:themeColor="text1"/>
          <w:sz w:val="24"/>
          <w:szCs w:val="24"/>
        </w:rPr>
      </w:pPr>
    </w:p>
    <w:p w14:paraId="55042108" w14:textId="121F202E" w:rsidR="001E1EE3" w:rsidRDefault="4D9B590E" w:rsidP="003711D1">
      <w:pPr>
        <w:spacing w:after="0" w:line="276" w:lineRule="auto"/>
        <w:ind w:left="2880" w:hanging="2880"/>
        <w:rPr>
          <w:rFonts w:ascii="Times New Roman" w:eastAsia="Times New Roman" w:hAnsi="Times New Roman" w:cs="Times New Roman"/>
          <w:color w:val="000000" w:themeColor="text1"/>
          <w:sz w:val="24"/>
          <w:szCs w:val="24"/>
        </w:rPr>
      </w:pPr>
      <w:r w:rsidRPr="46DBBD91">
        <w:rPr>
          <w:rFonts w:ascii="Times New Roman" w:eastAsia="Times New Roman" w:hAnsi="Times New Roman" w:cs="Times New Roman"/>
          <w:b/>
          <w:bCs/>
          <w:color w:val="000000" w:themeColor="text1"/>
          <w:sz w:val="24"/>
          <w:szCs w:val="24"/>
        </w:rPr>
        <w:t>CURRENT LAW:</w:t>
      </w:r>
      <w:r>
        <w:tab/>
      </w:r>
      <w:r w:rsidR="5A88F4FB" w:rsidRPr="46DBBD91">
        <w:rPr>
          <w:rFonts w:ascii="Times New Roman" w:eastAsia="Times New Roman" w:hAnsi="Times New Roman" w:cs="Times New Roman"/>
          <w:color w:val="000000" w:themeColor="text1"/>
          <w:sz w:val="24"/>
          <w:szCs w:val="24"/>
        </w:rPr>
        <w:t>Section 26B of Chapter 90B of the General Law</w:t>
      </w:r>
      <w:r w:rsidRPr="46DBBD91">
        <w:rPr>
          <w:rFonts w:ascii="Times New Roman" w:eastAsia="Times New Roman" w:hAnsi="Times New Roman" w:cs="Times New Roman"/>
          <w:color w:val="000000" w:themeColor="text1"/>
          <w:sz w:val="24"/>
          <w:szCs w:val="24"/>
        </w:rPr>
        <w:t xml:space="preserve"> </w:t>
      </w:r>
      <w:r w:rsidR="00A1068A">
        <w:rPr>
          <w:rFonts w:ascii="Times New Roman" w:eastAsia="Times New Roman" w:hAnsi="Times New Roman" w:cs="Times New Roman"/>
          <w:color w:val="000000" w:themeColor="text1"/>
          <w:sz w:val="24"/>
          <w:szCs w:val="24"/>
        </w:rPr>
        <w:t>prohibits</w:t>
      </w:r>
      <w:r w:rsidRPr="46DBBD91">
        <w:rPr>
          <w:rFonts w:ascii="Times New Roman" w:eastAsia="Times New Roman" w:hAnsi="Times New Roman" w:cs="Times New Roman"/>
          <w:color w:val="000000" w:themeColor="text1"/>
          <w:sz w:val="24"/>
          <w:szCs w:val="24"/>
        </w:rPr>
        <w:t xml:space="preserve"> the negligent or reckless operation of </w:t>
      </w:r>
      <w:r w:rsidR="4E035969" w:rsidRPr="46DBBD91">
        <w:rPr>
          <w:rFonts w:ascii="Times New Roman" w:eastAsia="Times New Roman" w:hAnsi="Times New Roman" w:cs="Times New Roman"/>
          <w:color w:val="000000" w:themeColor="text1"/>
          <w:sz w:val="24"/>
          <w:szCs w:val="24"/>
        </w:rPr>
        <w:t xml:space="preserve">snow and </w:t>
      </w:r>
      <w:r w:rsidRPr="46DBBD91">
        <w:rPr>
          <w:rFonts w:ascii="Times New Roman" w:eastAsia="Times New Roman" w:hAnsi="Times New Roman" w:cs="Times New Roman"/>
          <w:color w:val="000000" w:themeColor="text1"/>
          <w:sz w:val="24"/>
          <w:szCs w:val="24"/>
        </w:rPr>
        <w:t>recreational vehicles</w:t>
      </w:r>
      <w:r w:rsidR="00A1068A">
        <w:rPr>
          <w:rFonts w:ascii="Times New Roman" w:eastAsia="Times New Roman" w:hAnsi="Times New Roman" w:cs="Times New Roman"/>
          <w:color w:val="000000" w:themeColor="text1"/>
          <w:sz w:val="24"/>
          <w:szCs w:val="24"/>
        </w:rPr>
        <w:t xml:space="preserve"> so that the lives or safety or the public might be endangered </w:t>
      </w:r>
      <w:r w:rsidR="00013C33">
        <w:rPr>
          <w:rFonts w:ascii="Times New Roman" w:eastAsia="Times New Roman" w:hAnsi="Times New Roman" w:cs="Times New Roman"/>
          <w:color w:val="000000" w:themeColor="text1"/>
          <w:sz w:val="24"/>
          <w:szCs w:val="24"/>
        </w:rPr>
        <w:t>punishable by</w:t>
      </w:r>
      <w:r w:rsidR="00A1068A">
        <w:rPr>
          <w:rFonts w:ascii="Times New Roman" w:eastAsia="Times New Roman" w:hAnsi="Times New Roman" w:cs="Times New Roman"/>
          <w:color w:val="000000" w:themeColor="text1"/>
          <w:sz w:val="24"/>
          <w:szCs w:val="24"/>
        </w:rPr>
        <w:t xml:space="preserve"> a $250 to $1,000</w:t>
      </w:r>
      <w:r w:rsidR="00013C33">
        <w:rPr>
          <w:rFonts w:ascii="Times New Roman" w:eastAsia="Times New Roman" w:hAnsi="Times New Roman" w:cs="Times New Roman"/>
          <w:color w:val="000000" w:themeColor="text1"/>
          <w:sz w:val="24"/>
          <w:szCs w:val="24"/>
        </w:rPr>
        <w:t xml:space="preserve"> fine</w:t>
      </w:r>
      <w:r w:rsidR="00A1068A">
        <w:rPr>
          <w:rFonts w:ascii="Times New Roman" w:eastAsia="Times New Roman" w:hAnsi="Times New Roman" w:cs="Times New Roman"/>
          <w:color w:val="000000" w:themeColor="text1"/>
          <w:sz w:val="24"/>
          <w:szCs w:val="24"/>
        </w:rPr>
        <w:t xml:space="preserve">. </w:t>
      </w:r>
      <w:r w:rsidR="008A7672">
        <w:rPr>
          <w:rFonts w:ascii="Times New Roman" w:eastAsia="Times New Roman" w:hAnsi="Times New Roman" w:cs="Times New Roman"/>
          <w:color w:val="000000" w:themeColor="text1"/>
          <w:sz w:val="24"/>
          <w:szCs w:val="24"/>
        </w:rPr>
        <w:t xml:space="preserve">If </w:t>
      </w:r>
      <w:r w:rsidR="00137257">
        <w:rPr>
          <w:rFonts w:ascii="Times New Roman" w:eastAsia="Times New Roman" w:hAnsi="Times New Roman" w:cs="Times New Roman"/>
          <w:color w:val="000000" w:themeColor="text1"/>
          <w:sz w:val="24"/>
          <w:szCs w:val="24"/>
        </w:rPr>
        <w:t xml:space="preserve">such operation </w:t>
      </w:r>
      <w:r w:rsidR="008A7672">
        <w:rPr>
          <w:rFonts w:ascii="Times New Roman" w:eastAsia="Times New Roman" w:hAnsi="Times New Roman" w:cs="Times New Roman"/>
          <w:color w:val="000000" w:themeColor="text1"/>
          <w:sz w:val="24"/>
          <w:szCs w:val="24"/>
        </w:rPr>
        <w:t>causes serious bodily injury punishment is up to 2.5 years in jail or a $200 to $5,000</w:t>
      </w:r>
      <w:r w:rsidR="00137257">
        <w:rPr>
          <w:rFonts w:ascii="Times New Roman" w:eastAsia="Times New Roman" w:hAnsi="Times New Roman" w:cs="Times New Roman"/>
          <w:color w:val="000000" w:themeColor="text1"/>
          <w:sz w:val="24"/>
          <w:szCs w:val="24"/>
        </w:rPr>
        <w:t xml:space="preserve"> fine</w:t>
      </w:r>
      <w:r w:rsidR="008A7672">
        <w:rPr>
          <w:rFonts w:ascii="Times New Roman" w:eastAsia="Times New Roman" w:hAnsi="Times New Roman" w:cs="Times New Roman"/>
          <w:color w:val="000000" w:themeColor="text1"/>
          <w:sz w:val="24"/>
          <w:szCs w:val="24"/>
        </w:rPr>
        <w:t xml:space="preserve">, or both. </w:t>
      </w:r>
      <w:r w:rsidR="00372D18">
        <w:rPr>
          <w:rFonts w:ascii="Times New Roman" w:eastAsia="Times New Roman" w:hAnsi="Times New Roman" w:cs="Times New Roman"/>
          <w:color w:val="000000" w:themeColor="text1"/>
          <w:sz w:val="24"/>
          <w:szCs w:val="24"/>
        </w:rPr>
        <w:t xml:space="preserve">If such operation causes the death of another punishment is up to 2.5 years in </w:t>
      </w:r>
      <w:r w:rsidR="00137257">
        <w:rPr>
          <w:rFonts w:ascii="Times New Roman" w:eastAsia="Times New Roman" w:hAnsi="Times New Roman" w:cs="Times New Roman"/>
          <w:color w:val="000000" w:themeColor="text1"/>
          <w:sz w:val="24"/>
          <w:szCs w:val="24"/>
        </w:rPr>
        <w:t xml:space="preserve">a house of correction </w:t>
      </w:r>
      <w:r w:rsidR="00372D18">
        <w:rPr>
          <w:rFonts w:ascii="Times New Roman" w:eastAsia="Times New Roman" w:hAnsi="Times New Roman" w:cs="Times New Roman"/>
          <w:color w:val="000000" w:themeColor="text1"/>
          <w:sz w:val="24"/>
          <w:szCs w:val="24"/>
        </w:rPr>
        <w:t xml:space="preserve">or up to 5 years in state prison or up to </w:t>
      </w:r>
      <w:r w:rsidR="00137257">
        <w:rPr>
          <w:rFonts w:ascii="Times New Roman" w:eastAsia="Times New Roman" w:hAnsi="Times New Roman" w:cs="Times New Roman"/>
          <w:color w:val="000000" w:themeColor="text1"/>
          <w:sz w:val="24"/>
          <w:szCs w:val="24"/>
        </w:rPr>
        <w:t xml:space="preserve">a </w:t>
      </w:r>
      <w:r w:rsidR="00372D18">
        <w:rPr>
          <w:rFonts w:ascii="Times New Roman" w:eastAsia="Times New Roman" w:hAnsi="Times New Roman" w:cs="Times New Roman"/>
          <w:color w:val="000000" w:themeColor="text1"/>
          <w:sz w:val="24"/>
          <w:szCs w:val="24"/>
        </w:rPr>
        <w:t>$5,000</w:t>
      </w:r>
      <w:r w:rsidR="00137257">
        <w:rPr>
          <w:rFonts w:ascii="Times New Roman" w:eastAsia="Times New Roman" w:hAnsi="Times New Roman" w:cs="Times New Roman"/>
          <w:color w:val="000000" w:themeColor="text1"/>
          <w:sz w:val="24"/>
          <w:szCs w:val="24"/>
        </w:rPr>
        <w:t xml:space="preserve"> fine</w:t>
      </w:r>
      <w:r w:rsidR="00372D18">
        <w:rPr>
          <w:rFonts w:ascii="Times New Roman" w:eastAsia="Times New Roman" w:hAnsi="Times New Roman" w:cs="Times New Roman"/>
          <w:color w:val="000000" w:themeColor="text1"/>
          <w:sz w:val="24"/>
          <w:szCs w:val="24"/>
        </w:rPr>
        <w:t>, or both.</w:t>
      </w:r>
    </w:p>
    <w:p w14:paraId="74838991" w14:textId="77777777" w:rsidR="001E1EE3" w:rsidRDefault="001E1EE3" w:rsidP="003711D1">
      <w:pPr>
        <w:spacing w:after="0" w:line="276" w:lineRule="auto"/>
        <w:ind w:left="2880" w:hanging="2880"/>
        <w:rPr>
          <w:rFonts w:ascii="Times New Roman" w:eastAsia="Times New Roman" w:hAnsi="Times New Roman" w:cs="Times New Roman"/>
          <w:color w:val="000000" w:themeColor="text1"/>
          <w:sz w:val="24"/>
          <w:szCs w:val="24"/>
        </w:rPr>
      </w:pPr>
    </w:p>
    <w:p w14:paraId="0F34141F" w14:textId="3D2EFEBC" w:rsidR="005F03E0" w:rsidRDefault="00A1068A" w:rsidP="001E1EE3">
      <w:pPr>
        <w:spacing w:after="0" w:line="276" w:lineRule="auto"/>
        <w:ind w:left="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If the operator leaves the scene after knowingly colliding with or otherwise causing</w:t>
      </w:r>
      <w:r w:rsidR="001E1EE3">
        <w:rPr>
          <w:rFonts w:ascii="Times New Roman" w:eastAsia="Times New Roman" w:hAnsi="Times New Roman" w:cs="Times New Roman"/>
          <w:color w:val="000000" w:themeColor="text1"/>
          <w:sz w:val="24"/>
          <w:szCs w:val="24"/>
        </w:rPr>
        <w:t>: (</w:t>
      </w:r>
      <w:proofErr w:type="spellStart"/>
      <w:r w:rsidR="001E1EE3">
        <w:rPr>
          <w:rFonts w:ascii="Times New Roman" w:eastAsia="Times New Roman" w:hAnsi="Times New Roman" w:cs="Times New Roman"/>
          <w:color w:val="000000" w:themeColor="text1"/>
          <w:sz w:val="24"/>
          <w:szCs w:val="24"/>
        </w:rPr>
        <w:t>i</w:t>
      </w:r>
      <w:proofErr w:type="spellEnd"/>
      <w:r w:rsidR="001E1EE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401419">
        <w:rPr>
          <w:rFonts w:ascii="Times New Roman" w:eastAsia="Times New Roman" w:hAnsi="Times New Roman" w:cs="Times New Roman"/>
          <w:color w:val="000000" w:themeColor="text1"/>
          <w:sz w:val="24"/>
          <w:szCs w:val="24"/>
        </w:rPr>
        <w:t xml:space="preserve">over $500 damage to another snow or recreational vehicle punishment is </w:t>
      </w:r>
      <w:r w:rsidR="00137257">
        <w:rPr>
          <w:rFonts w:ascii="Times New Roman" w:eastAsia="Times New Roman" w:hAnsi="Times New Roman" w:cs="Times New Roman"/>
          <w:color w:val="000000" w:themeColor="text1"/>
          <w:sz w:val="24"/>
          <w:szCs w:val="24"/>
        </w:rPr>
        <w:t xml:space="preserve">a </w:t>
      </w:r>
      <w:r w:rsidR="00401419">
        <w:rPr>
          <w:rFonts w:ascii="Times New Roman" w:eastAsia="Times New Roman" w:hAnsi="Times New Roman" w:cs="Times New Roman"/>
          <w:color w:val="000000" w:themeColor="text1"/>
          <w:sz w:val="24"/>
          <w:szCs w:val="24"/>
        </w:rPr>
        <w:t>$250 to $1,000</w:t>
      </w:r>
      <w:r w:rsidR="00137257">
        <w:rPr>
          <w:rFonts w:ascii="Times New Roman" w:eastAsia="Times New Roman" w:hAnsi="Times New Roman" w:cs="Times New Roman"/>
          <w:color w:val="000000" w:themeColor="text1"/>
          <w:sz w:val="24"/>
          <w:szCs w:val="24"/>
        </w:rPr>
        <w:t xml:space="preserve"> fine</w:t>
      </w:r>
      <w:r w:rsidR="001E1EE3">
        <w:rPr>
          <w:rFonts w:ascii="Times New Roman" w:eastAsia="Times New Roman" w:hAnsi="Times New Roman" w:cs="Times New Roman"/>
          <w:color w:val="000000" w:themeColor="text1"/>
          <w:sz w:val="24"/>
          <w:szCs w:val="24"/>
        </w:rPr>
        <w:t xml:space="preserve">; </w:t>
      </w:r>
      <w:r w:rsidR="007F6875">
        <w:rPr>
          <w:rFonts w:ascii="Times New Roman" w:eastAsia="Times New Roman" w:hAnsi="Times New Roman" w:cs="Times New Roman"/>
          <w:color w:val="000000" w:themeColor="text1"/>
          <w:sz w:val="24"/>
          <w:szCs w:val="24"/>
        </w:rPr>
        <w:t xml:space="preserve">or </w:t>
      </w:r>
      <w:r w:rsidR="001E1EE3">
        <w:rPr>
          <w:rFonts w:ascii="Times New Roman" w:eastAsia="Times New Roman" w:hAnsi="Times New Roman" w:cs="Times New Roman"/>
          <w:color w:val="000000" w:themeColor="text1"/>
          <w:sz w:val="24"/>
          <w:szCs w:val="24"/>
        </w:rPr>
        <w:t>(ii) bodily injury to another punishment is a $500 to $1,000</w:t>
      </w:r>
      <w:r w:rsidR="00137257">
        <w:rPr>
          <w:rFonts w:ascii="Times New Roman" w:eastAsia="Times New Roman" w:hAnsi="Times New Roman" w:cs="Times New Roman"/>
          <w:color w:val="000000" w:themeColor="text1"/>
          <w:sz w:val="24"/>
          <w:szCs w:val="24"/>
        </w:rPr>
        <w:t xml:space="preserve"> fine</w:t>
      </w:r>
      <w:r w:rsidR="007F6875">
        <w:rPr>
          <w:rFonts w:ascii="Times New Roman" w:eastAsia="Times New Roman" w:hAnsi="Times New Roman" w:cs="Times New Roman"/>
          <w:color w:val="000000" w:themeColor="text1"/>
          <w:sz w:val="24"/>
          <w:szCs w:val="24"/>
        </w:rPr>
        <w:t xml:space="preserve">. </w:t>
      </w:r>
    </w:p>
    <w:p w14:paraId="5D040FAE" w14:textId="7580EAE6" w:rsidR="005F03E0" w:rsidRDefault="005F03E0" w:rsidP="003711D1">
      <w:pPr>
        <w:spacing w:after="0" w:line="276" w:lineRule="auto"/>
        <w:jc w:val="both"/>
        <w:rPr>
          <w:rFonts w:ascii="Times New Roman" w:eastAsia="Times New Roman" w:hAnsi="Times New Roman" w:cs="Times New Roman"/>
          <w:color w:val="000000" w:themeColor="text1"/>
          <w:sz w:val="24"/>
          <w:szCs w:val="24"/>
        </w:rPr>
      </w:pPr>
    </w:p>
    <w:p w14:paraId="6D47C1E9" w14:textId="69566F11" w:rsidR="005F03E0" w:rsidRDefault="007A7BF8" w:rsidP="003711D1">
      <w:pPr>
        <w:spacing w:after="0" w:line="276" w:lineRule="auto"/>
        <w:ind w:left="2880" w:hanging="28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BILL </w:t>
      </w:r>
      <w:r w:rsidR="4D9B590E" w:rsidRPr="46DBBD91">
        <w:rPr>
          <w:rFonts w:ascii="Times New Roman" w:eastAsia="Times New Roman" w:hAnsi="Times New Roman" w:cs="Times New Roman"/>
          <w:b/>
          <w:bCs/>
          <w:color w:val="000000" w:themeColor="text1"/>
          <w:sz w:val="24"/>
          <w:szCs w:val="24"/>
        </w:rPr>
        <w:t>SUMMARY:</w:t>
      </w:r>
      <w:r w:rsidR="4D9B590E">
        <w:tab/>
      </w:r>
      <w:r w:rsidR="4537A0EF" w:rsidRPr="46DBBD91">
        <w:rPr>
          <w:rFonts w:ascii="Times New Roman" w:eastAsia="Times New Roman" w:hAnsi="Times New Roman" w:cs="Times New Roman"/>
          <w:color w:val="000000" w:themeColor="text1"/>
          <w:sz w:val="24"/>
          <w:szCs w:val="24"/>
        </w:rPr>
        <w:t>Section 1</w:t>
      </w:r>
      <w:r w:rsidR="054B294E" w:rsidRPr="46DBBD91">
        <w:rPr>
          <w:rFonts w:ascii="Times New Roman" w:eastAsia="Times New Roman" w:hAnsi="Times New Roman" w:cs="Times New Roman"/>
          <w:color w:val="000000" w:themeColor="text1"/>
          <w:sz w:val="24"/>
          <w:szCs w:val="24"/>
        </w:rPr>
        <w:t xml:space="preserve"> – </w:t>
      </w:r>
      <w:r w:rsidR="00602864">
        <w:rPr>
          <w:rFonts w:ascii="Times New Roman" w:eastAsia="Times New Roman" w:hAnsi="Times New Roman" w:cs="Times New Roman"/>
          <w:color w:val="000000" w:themeColor="text1"/>
          <w:sz w:val="24"/>
          <w:szCs w:val="24"/>
        </w:rPr>
        <w:t>Increases the penalty</w:t>
      </w:r>
      <w:r w:rsidR="00176E2C">
        <w:rPr>
          <w:rFonts w:ascii="Times New Roman" w:eastAsia="Times New Roman" w:hAnsi="Times New Roman" w:cs="Times New Roman"/>
          <w:color w:val="000000" w:themeColor="text1"/>
          <w:sz w:val="24"/>
          <w:szCs w:val="24"/>
        </w:rPr>
        <w:t xml:space="preserve"> in Section 26B</w:t>
      </w:r>
      <w:r w:rsidR="00602864">
        <w:rPr>
          <w:rFonts w:ascii="Times New Roman" w:eastAsia="Times New Roman" w:hAnsi="Times New Roman" w:cs="Times New Roman"/>
          <w:color w:val="000000" w:themeColor="text1"/>
          <w:sz w:val="24"/>
          <w:szCs w:val="24"/>
        </w:rPr>
        <w:t xml:space="preserve"> for leaving the scene after knowingly colliding with or otherwise causing </w:t>
      </w:r>
      <w:r w:rsidR="009C2630">
        <w:rPr>
          <w:rFonts w:ascii="Times New Roman" w:eastAsia="Times New Roman" w:hAnsi="Times New Roman" w:cs="Times New Roman"/>
          <w:color w:val="000000" w:themeColor="text1"/>
          <w:sz w:val="24"/>
          <w:szCs w:val="24"/>
        </w:rPr>
        <w:t xml:space="preserve">bodily injury to another to up to 1 year in jail or a fine between $500 to </w:t>
      </w:r>
      <w:r w:rsidR="009C2630">
        <w:rPr>
          <w:rFonts w:ascii="Times New Roman" w:eastAsia="Times New Roman" w:hAnsi="Times New Roman" w:cs="Times New Roman"/>
          <w:color w:val="000000" w:themeColor="text1"/>
          <w:sz w:val="24"/>
          <w:szCs w:val="24"/>
        </w:rPr>
        <w:lastRenderedPageBreak/>
        <w:t xml:space="preserve">$1,000, or both. It further adds that the bodily injury does not result in the death of the other person. </w:t>
      </w:r>
    </w:p>
    <w:p w14:paraId="061A6DB3" w14:textId="700BD30A" w:rsidR="005F03E0" w:rsidRDefault="005F03E0" w:rsidP="003711D1">
      <w:pPr>
        <w:spacing w:after="0" w:line="276" w:lineRule="auto"/>
        <w:ind w:left="2880" w:hanging="2880"/>
        <w:jc w:val="both"/>
        <w:rPr>
          <w:rFonts w:ascii="Times New Roman" w:eastAsia="Times New Roman" w:hAnsi="Times New Roman" w:cs="Times New Roman"/>
          <w:color w:val="000000" w:themeColor="text1"/>
          <w:sz w:val="24"/>
          <w:szCs w:val="24"/>
        </w:rPr>
      </w:pPr>
    </w:p>
    <w:p w14:paraId="6CE0A178" w14:textId="073CE0CC" w:rsidR="005F03E0" w:rsidRDefault="0771D04A" w:rsidP="003711D1">
      <w:pPr>
        <w:spacing w:after="0" w:line="276" w:lineRule="auto"/>
        <w:ind w:left="2880"/>
        <w:jc w:val="both"/>
        <w:rPr>
          <w:rFonts w:ascii="Times New Roman" w:eastAsia="Times New Roman" w:hAnsi="Times New Roman" w:cs="Times New Roman"/>
          <w:color w:val="000000" w:themeColor="text1"/>
          <w:sz w:val="24"/>
          <w:szCs w:val="24"/>
        </w:rPr>
      </w:pPr>
      <w:r w:rsidRPr="46DBBD91">
        <w:rPr>
          <w:rFonts w:ascii="Times New Roman" w:eastAsia="Times New Roman" w:hAnsi="Times New Roman" w:cs="Times New Roman"/>
          <w:color w:val="000000" w:themeColor="text1"/>
          <w:sz w:val="24"/>
          <w:szCs w:val="24"/>
        </w:rPr>
        <w:t>Section 2</w:t>
      </w:r>
      <w:r w:rsidR="5B7FAE21" w:rsidRPr="46DBBD91">
        <w:rPr>
          <w:rFonts w:ascii="Times New Roman" w:eastAsia="Times New Roman" w:hAnsi="Times New Roman" w:cs="Times New Roman"/>
          <w:color w:val="000000" w:themeColor="text1"/>
          <w:sz w:val="24"/>
          <w:szCs w:val="24"/>
        </w:rPr>
        <w:t xml:space="preserve"> – </w:t>
      </w:r>
      <w:r w:rsidR="00176E2C">
        <w:rPr>
          <w:rFonts w:ascii="Times New Roman" w:eastAsia="Times New Roman" w:hAnsi="Times New Roman" w:cs="Times New Roman"/>
          <w:color w:val="000000" w:themeColor="text1"/>
          <w:sz w:val="24"/>
          <w:szCs w:val="24"/>
        </w:rPr>
        <w:t>Adds</w:t>
      </w:r>
      <w:r w:rsidR="4D9B590E" w:rsidRPr="46DBBD91">
        <w:rPr>
          <w:rFonts w:ascii="Times New Roman" w:eastAsia="Times New Roman" w:hAnsi="Times New Roman" w:cs="Times New Roman"/>
          <w:color w:val="000000" w:themeColor="text1"/>
          <w:sz w:val="24"/>
          <w:szCs w:val="24"/>
        </w:rPr>
        <w:t xml:space="preserve"> a new paragraph</w:t>
      </w:r>
      <w:r w:rsidR="00176E2C">
        <w:rPr>
          <w:rFonts w:ascii="Times New Roman" w:eastAsia="Times New Roman" w:hAnsi="Times New Roman" w:cs="Times New Roman"/>
          <w:color w:val="000000" w:themeColor="text1"/>
          <w:sz w:val="24"/>
          <w:szCs w:val="24"/>
        </w:rPr>
        <w:t xml:space="preserve"> to Section 26B</w:t>
      </w:r>
      <w:r w:rsidR="4D9B590E" w:rsidRPr="46DBBD91">
        <w:rPr>
          <w:rFonts w:ascii="Times New Roman" w:eastAsia="Times New Roman" w:hAnsi="Times New Roman" w:cs="Times New Roman"/>
          <w:color w:val="000000" w:themeColor="text1"/>
          <w:sz w:val="24"/>
          <w:szCs w:val="24"/>
        </w:rPr>
        <w:t xml:space="preserve"> which </w:t>
      </w:r>
      <w:r w:rsidR="00176E2C">
        <w:rPr>
          <w:rFonts w:ascii="Times New Roman" w:eastAsia="Times New Roman" w:hAnsi="Times New Roman" w:cs="Times New Roman"/>
          <w:color w:val="000000" w:themeColor="text1"/>
          <w:sz w:val="24"/>
          <w:szCs w:val="24"/>
        </w:rPr>
        <w:t xml:space="preserve">adds the crime of leaving the scene after knowingly colliding with or otherwise causing bodily injury that result in the death of another person punished by up to 2.5 years in jail or a fine up to $5,000, or both. </w:t>
      </w:r>
    </w:p>
    <w:p w14:paraId="7C6E868A" w14:textId="4ED8DE53" w:rsidR="005F03E0" w:rsidRDefault="005F03E0" w:rsidP="003711D1">
      <w:pPr>
        <w:spacing w:after="0" w:line="276" w:lineRule="auto"/>
        <w:ind w:left="2880"/>
        <w:jc w:val="both"/>
        <w:rPr>
          <w:rFonts w:ascii="Times New Roman" w:eastAsia="Times New Roman" w:hAnsi="Times New Roman" w:cs="Times New Roman"/>
          <w:color w:val="000000" w:themeColor="text1"/>
          <w:sz w:val="24"/>
          <w:szCs w:val="24"/>
        </w:rPr>
      </w:pPr>
    </w:p>
    <w:p w14:paraId="700A4ACD" w14:textId="4DB18293" w:rsidR="71CFFF66" w:rsidRDefault="71CFFF66" w:rsidP="003711D1">
      <w:pPr>
        <w:spacing w:after="0" w:line="276" w:lineRule="auto"/>
        <w:ind w:left="2880"/>
        <w:jc w:val="both"/>
        <w:rPr>
          <w:rFonts w:ascii="Times New Roman" w:eastAsia="Times New Roman" w:hAnsi="Times New Roman" w:cs="Times New Roman"/>
          <w:color w:val="000000" w:themeColor="text1"/>
          <w:sz w:val="24"/>
          <w:szCs w:val="24"/>
        </w:rPr>
      </w:pPr>
      <w:r w:rsidRPr="6E3BEDF4">
        <w:rPr>
          <w:rFonts w:ascii="Times New Roman" w:eastAsia="Times New Roman" w:hAnsi="Times New Roman" w:cs="Times New Roman"/>
          <w:color w:val="000000" w:themeColor="text1"/>
          <w:sz w:val="24"/>
          <w:szCs w:val="24"/>
        </w:rPr>
        <w:t>Sections 3 and 4</w:t>
      </w:r>
      <w:r w:rsidR="77782488" w:rsidRPr="6E3BEDF4">
        <w:rPr>
          <w:rFonts w:ascii="Times New Roman" w:eastAsia="Times New Roman" w:hAnsi="Times New Roman" w:cs="Times New Roman"/>
          <w:color w:val="000000" w:themeColor="text1"/>
          <w:sz w:val="24"/>
          <w:szCs w:val="24"/>
        </w:rPr>
        <w:t xml:space="preserve"> – </w:t>
      </w:r>
      <w:r w:rsidR="00342383">
        <w:rPr>
          <w:rFonts w:ascii="Times New Roman" w:eastAsia="Times New Roman" w:hAnsi="Times New Roman" w:cs="Times New Roman"/>
          <w:color w:val="000000" w:themeColor="text1"/>
          <w:sz w:val="24"/>
          <w:szCs w:val="24"/>
        </w:rPr>
        <w:t>Make</w:t>
      </w:r>
      <w:r w:rsidR="393F4715" w:rsidRPr="6E3BEDF4">
        <w:rPr>
          <w:rFonts w:ascii="Times New Roman" w:eastAsia="Times New Roman" w:hAnsi="Times New Roman" w:cs="Times New Roman"/>
          <w:color w:val="000000" w:themeColor="text1"/>
          <w:sz w:val="24"/>
          <w:szCs w:val="24"/>
        </w:rPr>
        <w:t xml:space="preserve"> </w:t>
      </w:r>
      <w:r w:rsidR="00F635C1">
        <w:rPr>
          <w:rFonts w:ascii="Times New Roman" w:eastAsia="Times New Roman" w:hAnsi="Times New Roman" w:cs="Times New Roman"/>
          <w:color w:val="000000" w:themeColor="text1"/>
          <w:sz w:val="24"/>
          <w:szCs w:val="24"/>
        </w:rPr>
        <w:t xml:space="preserve">the necessary referential updates required by the new paragraph added in Section 2. </w:t>
      </w:r>
      <w:r w:rsidRPr="6E3BEDF4">
        <w:rPr>
          <w:rFonts w:ascii="Times New Roman" w:eastAsia="Times New Roman" w:hAnsi="Times New Roman" w:cs="Times New Roman"/>
          <w:color w:val="000000" w:themeColor="text1"/>
          <w:sz w:val="24"/>
          <w:szCs w:val="24"/>
        </w:rPr>
        <w:t xml:space="preserve"> </w:t>
      </w:r>
    </w:p>
    <w:p w14:paraId="25A44D9B" w14:textId="1F74BFB9" w:rsidR="005F03E0" w:rsidRDefault="005F03E0" w:rsidP="003711D1">
      <w:pPr>
        <w:spacing w:after="0" w:line="276" w:lineRule="auto"/>
        <w:rPr>
          <w:rFonts w:ascii="Times New Roman" w:eastAsia="Times New Roman" w:hAnsi="Times New Roman" w:cs="Times New Roman"/>
          <w:color w:val="000000" w:themeColor="text1"/>
          <w:sz w:val="24"/>
          <w:szCs w:val="24"/>
        </w:rPr>
      </w:pPr>
    </w:p>
    <w:p w14:paraId="2C078E63" w14:textId="3AB00685" w:rsidR="005F03E0" w:rsidRDefault="005F03E0" w:rsidP="003711D1">
      <w:pPr>
        <w:spacing w:line="276" w:lineRule="auto"/>
      </w:pPr>
    </w:p>
    <w:sectPr w:rsidR="005F0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3F5284"/>
    <w:rsid w:val="00013C33"/>
    <w:rsid w:val="00137257"/>
    <w:rsid w:val="00176E2C"/>
    <w:rsid w:val="001E1EE3"/>
    <w:rsid w:val="0032292A"/>
    <w:rsid w:val="00342383"/>
    <w:rsid w:val="003711D1"/>
    <w:rsid w:val="00372D18"/>
    <w:rsid w:val="00401419"/>
    <w:rsid w:val="005D2467"/>
    <w:rsid w:val="005F03E0"/>
    <w:rsid w:val="00602864"/>
    <w:rsid w:val="007A7BF8"/>
    <w:rsid w:val="007F6875"/>
    <w:rsid w:val="008A7672"/>
    <w:rsid w:val="009C2630"/>
    <w:rsid w:val="00A1068A"/>
    <w:rsid w:val="00A74516"/>
    <w:rsid w:val="00CA521F"/>
    <w:rsid w:val="00EF71EB"/>
    <w:rsid w:val="00F635C1"/>
    <w:rsid w:val="054B294E"/>
    <w:rsid w:val="05FFEDA2"/>
    <w:rsid w:val="06EF9848"/>
    <w:rsid w:val="0771D04A"/>
    <w:rsid w:val="0A3F5284"/>
    <w:rsid w:val="0AC05867"/>
    <w:rsid w:val="0B5F31E2"/>
    <w:rsid w:val="0C7F816F"/>
    <w:rsid w:val="0C966DFB"/>
    <w:rsid w:val="1387F772"/>
    <w:rsid w:val="176B1F29"/>
    <w:rsid w:val="18D4168C"/>
    <w:rsid w:val="1B6461DB"/>
    <w:rsid w:val="1C6224E6"/>
    <w:rsid w:val="2B05BCF4"/>
    <w:rsid w:val="31BF6312"/>
    <w:rsid w:val="389CAE63"/>
    <w:rsid w:val="393F4715"/>
    <w:rsid w:val="41BA4FCD"/>
    <w:rsid w:val="4537A0EF"/>
    <w:rsid w:val="45B18E63"/>
    <w:rsid w:val="46DBBD91"/>
    <w:rsid w:val="4958F50B"/>
    <w:rsid w:val="4C91E0D9"/>
    <w:rsid w:val="4CDC6527"/>
    <w:rsid w:val="4D9B590E"/>
    <w:rsid w:val="4E035969"/>
    <w:rsid w:val="53C9F39F"/>
    <w:rsid w:val="57A66435"/>
    <w:rsid w:val="5A017E37"/>
    <w:rsid w:val="5A88F4FB"/>
    <w:rsid w:val="5B47E5B7"/>
    <w:rsid w:val="5B7FAE21"/>
    <w:rsid w:val="5E83557D"/>
    <w:rsid w:val="62AF410F"/>
    <w:rsid w:val="673A010E"/>
    <w:rsid w:val="6866D092"/>
    <w:rsid w:val="6D5EC59B"/>
    <w:rsid w:val="6E3BEDF4"/>
    <w:rsid w:val="6F0D16DC"/>
    <w:rsid w:val="700A5921"/>
    <w:rsid w:val="71175229"/>
    <w:rsid w:val="71CFFF66"/>
    <w:rsid w:val="73788075"/>
    <w:rsid w:val="7778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5284"/>
  <w15:chartTrackingRefBased/>
  <w15:docId w15:val="{49FA8A57-85BE-4079-94F8-5DBF5A82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266A9981DE24082957AE42F39CC2F" ma:contentTypeVersion="17" ma:contentTypeDescription="Create a new document." ma:contentTypeScope="" ma:versionID="b92d1ad442abf03e04c87ada0ab1322a">
  <xsd:schema xmlns:xsd="http://www.w3.org/2001/XMLSchema" xmlns:xs="http://www.w3.org/2001/XMLSchema" xmlns:p="http://schemas.microsoft.com/office/2006/metadata/properties" xmlns:ns2="b7fccebe-5735-4f7a-bd5b-fe78752c760b" xmlns:ns3="3a385c12-124f-451b-9fd2-eda265f56e93" targetNamespace="http://schemas.microsoft.com/office/2006/metadata/properties" ma:root="true" ma:fieldsID="b26ec802063793d05e4fcac862c99194" ns2:_="" ns3:_="">
    <xsd:import namespace="b7fccebe-5735-4f7a-bd5b-fe78752c760b"/>
    <xsd:import namespace="3a385c12-124f-451b-9fd2-eda265f56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ccebe-5735-4f7a-bd5b-fe78752c7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85c12-124f-451b-9fd2-eda265f56e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ee53a8-6ec5-4809-96bb-94ad9194952a}" ma:internalName="TaxCatchAll" ma:showField="CatchAllData" ma:web="3a385c12-124f-451b-9fd2-eda265f56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385c12-124f-451b-9fd2-eda265f56e93" xsi:nil="true"/>
    <lcf76f155ced4ddcb4097134ff3c332f xmlns="b7fccebe-5735-4f7a-bd5b-fe78752c76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8D351-C724-4F43-BC52-405DFD8F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ccebe-5735-4f7a-bd5b-fe78752c760b"/>
    <ds:schemaRef ds:uri="3a385c12-124f-451b-9fd2-eda265f56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0F8F7-9EDB-4E37-AF60-827165BA8971}">
  <ds:schemaRefs>
    <ds:schemaRef ds:uri="http://schemas.microsoft.com/office/2006/metadata/properties"/>
    <ds:schemaRef ds:uri="http://schemas.microsoft.com/office/infopath/2007/PartnerControls"/>
    <ds:schemaRef ds:uri="3a385c12-124f-451b-9fd2-eda265f56e93"/>
    <ds:schemaRef ds:uri="b7fccebe-5735-4f7a-bd5b-fe78752c760b"/>
  </ds:schemaRefs>
</ds:datastoreItem>
</file>

<file path=customXml/itemProps3.xml><?xml version="1.0" encoding="utf-8"?>
<ds:datastoreItem xmlns:ds="http://schemas.openxmlformats.org/officeDocument/2006/customXml" ds:itemID="{17EDF88C-FA7B-47C8-8C29-50C6807EB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D'Alessandro, Robert (HOU)</dc:creator>
  <cp:keywords/>
  <dc:description/>
  <cp:lastModifiedBy>O'Connell, Alix (HOU)</cp:lastModifiedBy>
  <cp:revision>22</cp:revision>
  <dcterms:created xsi:type="dcterms:W3CDTF">2025-04-10T17:51:00Z</dcterms:created>
  <dcterms:modified xsi:type="dcterms:W3CDTF">2025-05-06T13:31:00Z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0x010100CD8266A9981DE24082957AE42F39CC2F</vt:lpwstr>
  </property>
  <property fmtid="{D5CDD505-2E9C-101B-9397-08002B2CF9AE}" pid="3" name="MediaServiceImageTags">
    <vt:lpwstr/>
  </property>
</Properties>
</file>