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609F6" w14:textId="77777777" w:rsidR="00BB40E4" w:rsidRDefault="00BB40E4" w:rsidP="00BB40E4">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sz w:val="48"/>
          <w:szCs w:val="48"/>
        </w:rPr>
        <w:t>Committee on Public Safety and Homeland Security</w:t>
      </w:r>
      <w:r>
        <w:rPr>
          <w:rStyle w:val="normaltextrun"/>
          <w:rFonts w:ascii="Arial" w:eastAsiaTheme="majorEastAsia" w:hAnsi="Arial" w:cs="Arial"/>
          <w:color w:val="000000"/>
          <w:sz w:val="48"/>
          <w:szCs w:val="48"/>
        </w:rPr>
        <w:t>  </w:t>
      </w:r>
      <w:r>
        <w:rPr>
          <w:rStyle w:val="eop"/>
          <w:rFonts w:eastAsiaTheme="majorEastAsia"/>
          <w:color w:val="000000"/>
          <w:sz w:val="48"/>
          <w:szCs w:val="48"/>
        </w:rPr>
        <w:t> </w:t>
      </w:r>
    </w:p>
    <w:p w14:paraId="41F8F89C" w14:textId="77777777" w:rsidR="00BB40E4" w:rsidRDefault="00BB40E4" w:rsidP="00BB40E4">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07665523" w14:textId="77777777" w:rsidR="00BB40E4" w:rsidRDefault="00BB40E4" w:rsidP="00BB40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color w:val="000000"/>
          <w:sz w:val="32"/>
          <w:szCs w:val="32"/>
        </w:rPr>
        <w:t>Bill Summary</w:t>
      </w:r>
      <w:r>
        <w:rPr>
          <w:rStyle w:val="normaltextrun"/>
          <w:rFonts w:eastAsiaTheme="majorEastAsia"/>
          <w:color w:val="000000"/>
          <w:sz w:val="32"/>
          <w:szCs w:val="32"/>
        </w:rPr>
        <w:t>   </w:t>
      </w:r>
      <w:r>
        <w:rPr>
          <w:rStyle w:val="eop"/>
          <w:rFonts w:eastAsiaTheme="majorEastAsia"/>
          <w:color w:val="000000"/>
          <w:sz w:val="32"/>
          <w:szCs w:val="32"/>
        </w:rPr>
        <w:t> </w:t>
      </w:r>
    </w:p>
    <w:p w14:paraId="7BDCD8BB" w14:textId="77777777" w:rsidR="00BB40E4" w:rsidRDefault="00BB40E4" w:rsidP="00BB40E4">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627386E7" w14:textId="77777777" w:rsidR="00BB40E4" w:rsidRPr="00D86666" w:rsidRDefault="00BB40E4" w:rsidP="00BB40E4">
      <w:pPr>
        <w:rPr>
          <w:rFonts w:ascii="Times New Roman" w:eastAsia="Times New Roman" w:hAnsi="Times New Roman" w:cs="Times New Roman"/>
          <w:color w:val="000000"/>
          <w:kern w:val="0"/>
          <w:sz w:val="24"/>
          <w:szCs w:val="24"/>
          <w14:ligatures w14:val="none"/>
        </w:rPr>
      </w:pPr>
      <w:r w:rsidRPr="00D86666">
        <w:rPr>
          <w:rStyle w:val="normaltextrun"/>
          <w:b/>
          <w:bCs/>
          <w:color w:val="000000"/>
          <w:sz w:val="24"/>
          <w:szCs w:val="24"/>
        </w:rPr>
        <w:t xml:space="preserve">Bill Number: </w:t>
      </w:r>
      <w:r w:rsidRPr="00D86666">
        <w:rPr>
          <w:rFonts w:ascii="Times New Roman" w:eastAsia="Times New Roman" w:hAnsi="Times New Roman" w:cs="Times New Roman"/>
          <w:color w:val="000000"/>
          <w:kern w:val="0"/>
          <w:sz w:val="24"/>
          <w:szCs w:val="24"/>
          <w14:ligatures w14:val="none"/>
        </w:rPr>
        <w:t>H26</w:t>
      </w:r>
      <w:r>
        <w:rPr>
          <w:rFonts w:ascii="Times New Roman" w:eastAsia="Times New Roman" w:hAnsi="Times New Roman" w:cs="Times New Roman"/>
          <w:color w:val="000000"/>
          <w:kern w:val="0"/>
          <w:sz w:val="24"/>
          <w:szCs w:val="24"/>
          <w14:ligatures w14:val="none"/>
        </w:rPr>
        <w:t>54</w:t>
      </w:r>
    </w:p>
    <w:p w14:paraId="050B2742" w14:textId="77777777" w:rsidR="00BB40E4" w:rsidRPr="00367877" w:rsidRDefault="00BB40E4" w:rsidP="00BB40E4">
      <w:pPr>
        <w:rPr>
          <w:rFonts w:ascii="Times New Roman" w:eastAsia="Times New Roman" w:hAnsi="Times New Roman" w:cs="Times New Roman"/>
          <w:color w:val="333333"/>
          <w:kern w:val="0"/>
          <w:sz w:val="24"/>
          <w:szCs w:val="24"/>
          <w14:ligatures w14:val="none"/>
        </w:rPr>
      </w:pPr>
      <w:r w:rsidRPr="00D86666">
        <w:rPr>
          <w:rStyle w:val="normaltextrun"/>
          <w:rFonts w:eastAsiaTheme="majorEastAsia"/>
          <w:b/>
          <w:bCs/>
          <w:color w:val="000000"/>
          <w:sz w:val="24"/>
          <w:szCs w:val="24"/>
        </w:rPr>
        <w:t>Name</w:t>
      </w:r>
      <w:r w:rsidRPr="00367877">
        <w:rPr>
          <w:rStyle w:val="normaltextrun"/>
          <w:rFonts w:ascii="Times New Roman" w:eastAsiaTheme="majorEastAsia" w:hAnsi="Times New Roman" w:cs="Times New Roman"/>
          <w:b/>
          <w:bCs/>
          <w:color w:val="000000"/>
          <w:sz w:val="24"/>
          <w:szCs w:val="24"/>
        </w:rPr>
        <w:t xml:space="preserve">: </w:t>
      </w:r>
      <w:r w:rsidRPr="00367877">
        <w:rPr>
          <w:rFonts w:ascii="Times New Roman" w:eastAsia="Times New Roman" w:hAnsi="Times New Roman" w:cs="Times New Roman"/>
          <w:color w:val="333333"/>
          <w:kern w:val="0"/>
          <w:sz w:val="24"/>
          <w:szCs w:val="24"/>
          <w14:ligatures w14:val="none"/>
        </w:rPr>
        <w:t>An Act to strengthen critical incident stress management for emergency service providers</w:t>
      </w:r>
      <w:r>
        <w:rPr>
          <w:rFonts w:ascii="Times New Roman" w:eastAsia="Times New Roman" w:hAnsi="Times New Roman" w:cs="Times New Roman"/>
          <w:color w:val="333333"/>
          <w:kern w:val="0"/>
          <w:sz w:val="24"/>
          <w:szCs w:val="24"/>
          <w14:ligatures w14:val="none"/>
        </w:rPr>
        <w:t>.</w:t>
      </w:r>
    </w:p>
    <w:p w14:paraId="17EDD291" w14:textId="77777777" w:rsidR="00BB40E4" w:rsidRPr="00D86666" w:rsidRDefault="00BB40E4" w:rsidP="00BB40E4">
      <w:pPr>
        <w:pStyle w:val="paragraph"/>
        <w:spacing w:before="0" w:beforeAutospacing="0" w:after="0" w:afterAutospacing="0"/>
        <w:textAlignment w:val="baseline"/>
        <w:rPr>
          <w:rStyle w:val="normaltextrun"/>
          <w:rFonts w:eastAsiaTheme="majorEastAsia"/>
          <w:color w:val="000000"/>
        </w:rPr>
      </w:pPr>
      <w:r w:rsidRPr="00D86666">
        <w:rPr>
          <w:rStyle w:val="normaltextrun"/>
          <w:rFonts w:eastAsiaTheme="majorEastAsia"/>
          <w:b/>
          <w:bCs/>
          <w:color w:val="000000"/>
        </w:rPr>
        <w:t xml:space="preserve">Sponsor(s): </w:t>
      </w:r>
      <w:r w:rsidRPr="00D86666">
        <w:rPr>
          <w:rStyle w:val="normaltextrun"/>
          <w:rFonts w:eastAsiaTheme="majorEastAsia"/>
          <w:color w:val="000000"/>
        </w:rPr>
        <w:t xml:space="preserve">Representative </w:t>
      </w:r>
      <w:r>
        <w:rPr>
          <w:rFonts w:eastAsiaTheme="majorEastAsia"/>
          <w:color w:val="000000"/>
        </w:rPr>
        <w:t xml:space="preserve">Kathleen R. </w:t>
      </w:r>
      <w:proofErr w:type="spellStart"/>
      <w:r>
        <w:rPr>
          <w:rFonts w:eastAsiaTheme="majorEastAsia"/>
          <w:color w:val="000000"/>
        </w:rPr>
        <w:t>LaNatra</w:t>
      </w:r>
      <w:proofErr w:type="spellEnd"/>
      <w:r>
        <w:rPr>
          <w:rFonts w:eastAsiaTheme="majorEastAsia"/>
          <w:color w:val="000000"/>
        </w:rPr>
        <w:t xml:space="preserve"> </w:t>
      </w:r>
    </w:p>
    <w:p w14:paraId="19B3B203" w14:textId="77777777" w:rsidR="00BB40E4" w:rsidRPr="00D86666" w:rsidRDefault="00BB40E4" w:rsidP="00BB40E4">
      <w:pPr>
        <w:pStyle w:val="paragraph"/>
        <w:spacing w:before="0" w:beforeAutospacing="0" w:after="0" w:afterAutospacing="0"/>
        <w:textAlignment w:val="baseline"/>
        <w:rPr>
          <w:rStyle w:val="normaltextrun"/>
          <w:rFonts w:eastAsiaTheme="majorEastAsia"/>
          <w:color w:val="000000"/>
        </w:rPr>
      </w:pPr>
    </w:p>
    <w:p w14:paraId="1DC0CC72" w14:textId="77777777" w:rsidR="00BB40E4" w:rsidRPr="00D86666" w:rsidRDefault="00BB40E4" w:rsidP="00BB40E4">
      <w:pPr>
        <w:pStyle w:val="paragraph"/>
        <w:spacing w:before="0" w:beforeAutospacing="0" w:after="0" w:afterAutospacing="0"/>
        <w:textAlignment w:val="baseline"/>
        <w:rPr>
          <w:rFonts w:ascii="Segoe UI" w:hAnsi="Segoe UI" w:cs="Segoe UI"/>
        </w:rPr>
      </w:pPr>
      <w:r w:rsidRPr="00D86666">
        <w:rPr>
          <w:rStyle w:val="normaltextrun"/>
          <w:rFonts w:eastAsiaTheme="majorEastAsia"/>
          <w:b/>
          <w:bCs/>
          <w:color w:val="000000"/>
        </w:rPr>
        <w:t xml:space="preserve">Hearing Date: </w:t>
      </w:r>
      <w:r w:rsidRPr="00D86666">
        <w:rPr>
          <w:rStyle w:val="normaltextrun"/>
          <w:rFonts w:eastAsiaTheme="majorEastAsia"/>
          <w:color w:val="000000"/>
        </w:rPr>
        <w:t>TBD</w:t>
      </w:r>
    </w:p>
    <w:p w14:paraId="08700377" w14:textId="77777777" w:rsidR="00BB40E4" w:rsidRPr="00D86666" w:rsidRDefault="00BB40E4" w:rsidP="00BB40E4">
      <w:pPr>
        <w:pStyle w:val="paragraph"/>
        <w:adjustRightInd w:val="0"/>
        <w:spacing w:before="0" w:beforeAutospacing="0" w:after="0" w:afterAutospacing="0"/>
        <w:textAlignment w:val="baseline"/>
        <w:rPr>
          <w:rFonts w:ascii="Segoe UI" w:hAnsi="Segoe UI" w:cs="Segoe UI"/>
        </w:rPr>
      </w:pPr>
      <w:r w:rsidRPr="00D86666">
        <w:rPr>
          <w:rStyle w:val="normaltextrun"/>
          <w:rFonts w:eastAsiaTheme="majorEastAsia"/>
          <w:color w:val="000000"/>
        </w:rPr>
        <w:t> </w:t>
      </w:r>
      <w:r w:rsidRPr="00D86666">
        <w:rPr>
          <w:rStyle w:val="eop"/>
          <w:rFonts w:eastAsiaTheme="majorEastAsia"/>
          <w:color w:val="000000"/>
        </w:rPr>
        <w:t> </w:t>
      </w:r>
    </w:p>
    <w:p w14:paraId="4C419BBC" w14:textId="77777777" w:rsidR="00BB40E4" w:rsidRPr="00D86666" w:rsidRDefault="00BB40E4" w:rsidP="00BB40E4">
      <w:pPr>
        <w:pStyle w:val="paragraph"/>
        <w:spacing w:before="0" w:beforeAutospacing="0" w:after="0" w:afterAutospacing="0"/>
        <w:textAlignment w:val="baseline"/>
        <w:rPr>
          <w:rStyle w:val="normaltextrun"/>
          <w:rFonts w:eastAsiaTheme="majorEastAsia"/>
          <w:color w:val="000000"/>
        </w:rPr>
      </w:pPr>
      <w:r w:rsidRPr="00D86666">
        <w:rPr>
          <w:rStyle w:val="normaltextrun"/>
          <w:rFonts w:eastAsiaTheme="majorEastAsia"/>
          <w:b/>
          <w:bCs/>
          <w:color w:val="000000"/>
        </w:rPr>
        <w:t xml:space="preserve">Prior History: </w:t>
      </w:r>
      <w:r>
        <w:rPr>
          <w:rStyle w:val="normaltextrun"/>
          <w:rFonts w:eastAsiaTheme="majorEastAsia"/>
          <w:color w:val="000000"/>
        </w:rPr>
        <w:t>N/A</w:t>
      </w:r>
    </w:p>
    <w:p w14:paraId="0C005B49" w14:textId="77777777" w:rsidR="00BB40E4" w:rsidRPr="00D86666" w:rsidRDefault="00BB40E4" w:rsidP="00BB40E4">
      <w:pPr>
        <w:pStyle w:val="paragraph"/>
        <w:spacing w:before="0" w:beforeAutospacing="0" w:after="0" w:afterAutospacing="0"/>
        <w:textAlignment w:val="baseline"/>
        <w:rPr>
          <w:rStyle w:val="normaltextrun"/>
          <w:rFonts w:eastAsiaTheme="majorEastAsia"/>
          <w:color w:val="000000"/>
        </w:rPr>
      </w:pPr>
    </w:p>
    <w:p w14:paraId="04BAA6C9" w14:textId="77777777" w:rsidR="00BB40E4" w:rsidRDefault="00BB40E4" w:rsidP="00BB40E4">
      <w:pPr>
        <w:rPr>
          <w:rStyle w:val="normaltextrun"/>
          <w:rFonts w:eastAsiaTheme="majorEastAsia"/>
          <w:b/>
          <w:bCs/>
          <w:color w:val="000000"/>
          <w:sz w:val="24"/>
          <w:szCs w:val="24"/>
        </w:rPr>
      </w:pPr>
      <w:r w:rsidRPr="00D86666">
        <w:rPr>
          <w:rStyle w:val="normaltextrun"/>
          <w:rFonts w:eastAsiaTheme="majorEastAsia"/>
          <w:b/>
          <w:bCs/>
          <w:color w:val="000000"/>
          <w:sz w:val="24"/>
          <w:szCs w:val="24"/>
        </w:rPr>
        <w:t>Summary:</w:t>
      </w:r>
      <w:r>
        <w:rPr>
          <w:rStyle w:val="normaltextrun"/>
          <w:rFonts w:eastAsiaTheme="majorEastAsia"/>
          <w:b/>
          <w:bCs/>
          <w:color w:val="000000"/>
          <w:sz w:val="24"/>
          <w:szCs w:val="24"/>
        </w:rPr>
        <w:t xml:space="preserve"> </w:t>
      </w:r>
    </w:p>
    <w:p w14:paraId="079D2764" w14:textId="77777777" w:rsidR="00BB40E4" w:rsidRDefault="00BB40E4" w:rsidP="00BB40E4">
      <w:pPr>
        <w:spacing w:after="0" w:line="240" w:lineRule="auto"/>
        <w:rPr>
          <w:rFonts w:ascii="Times New Roman" w:eastAsia="Times New Roman" w:hAnsi="Times New Roman" w:cs="Times New Roman"/>
          <w:color w:val="000000"/>
          <w:kern w:val="0"/>
          <w:sz w:val="24"/>
          <w:szCs w:val="24"/>
          <w14:ligatures w14:val="none"/>
        </w:rPr>
      </w:pPr>
      <w:r w:rsidRPr="007E2B1B">
        <w:rPr>
          <w:rFonts w:ascii="Times New Roman" w:eastAsia="Times New Roman" w:hAnsi="Times New Roman" w:cs="Times New Roman"/>
          <w:color w:val="000000"/>
          <w:kern w:val="0"/>
          <w:sz w:val="24"/>
          <w:szCs w:val="24"/>
          <w14:ligatures w14:val="none"/>
        </w:rPr>
        <w:t>Section 1: This bill proposes to amend Section 20O of chapter 233 of the General Laws, as appearing in the 2022 Official Edition by redefining “Crisis intervention”, as immediate short-term psychological care provided by a certified emergency service provider providing critical incident stress management to an individual or group of emergency service providers after their response to a critical incident.</w:t>
      </w:r>
      <w:r w:rsidRPr="007E2B1B">
        <w:rPr>
          <w:rFonts w:ascii="Times New Roman" w:eastAsia="Times New Roman" w:hAnsi="Times New Roman" w:cs="Times New Roman"/>
          <w:color w:val="000000"/>
          <w:kern w:val="0"/>
          <w:sz w:val="24"/>
          <w:szCs w:val="24"/>
          <w14:ligatures w14:val="none"/>
        </w:rPr>
        <w:br/>
      </w:r>
    </w:p>
    <w:p w14:paraId="32FCEDE9" w14:textId="77777777" w:rsidR="00BB40E4" w:rsidRDefault="00BB40E4" w:rsidP="00BB40E4">
      <w:pPr>
        <w:spacing w:after="0" w:line="240" w:lineRule="auto"/>
        <w:rPr>
          <w:rFonts w:ascii="Times New Roman" w:eastAsia="Times New Roman" w:hAnsi="Times New Roman" w:cs="Times New Roman"/>
          <w:color w:val="000000"/>
          <w:kern w:val="0"/>
          <w:sz w:val="24"/>
          <w:szCs w:val="24"/>
          <w14:ligatures w14:val="none"/>
        </w:rPr>
      </w:pPr>
      <w:r w:rsidRPr="007E2B1B">
        <w:rPr>
          <w:rFonts w:ascii="Times New Roman" w:eastAsia="Times New Roman" w:hAnsi="Times New Roman" w:cs="Times New Roman"/>
          <w:color w:val="000000"/>
          <w:kern w:val="0"/>
          <w:sz w:val="24"/>
          <w:szCs w:val="24"/>
          <w14:ligatures w14:val="none"/>
        </w:rPr>
        <w:t>Section 2: expands the definition of ''Crisis intervention services'', consultation, counseling, debriefing, defusing, intervention services, prevention or referral provided to an individual or group of emergency service providers.</w:t>
      </w:r>
      <w:r w:rsidRPr="007E2B1B">
        <w:rPr>
          <w:rFonts w:ascii="Times New Roman" w:eastAsia="Times New Roman" w:hAnsi="Times New Roman" w:cs="Times New Roman"/>
          <w:color w:val="000000"/>
          <w:kern w:val="0"/>
          <w:sz w:val="24"/>
          <w:szCs w:val="24"/>
          <w14:ligatures w14:val="none"/>
        </w:rPr>
        <w:br/>
      </w:r>
    </w:p>
    <w:p w14:paraId="2C3FE188" w14:textId="77777777" w:rsidR="00BB40E4" w:rsidRDefault="00BB40E4" w:rsidP="00BB40E4">
      <w:pPr>
        <w:spacing w:after="0" w:line="240" w:lineRule="auto"/>
        <w:rPr>
          <w:rFonts w:ascii="Times New Roman" w:eastAsia="Times New Roman" w:hAnsi="Times New Roman" w:cs="Times New Roman"/>
          <w:color w:val="000000"/>
          <w:kern w:val="0"/>
          <w:sz w:val="24"/>
          <w:szCs w:val="24"/>
          <w14:ligatures w14:val="none"/>
        </w:rPr>
      </w:pPr>
      <w:r w:rsidRPr="007E2B1B">
        <w:rPr>
          <w:rFonts w:ascii="Times New Roman" w:eastAsia="Times New Roman" w:hAnsi="Times New Roman" w:cs="Times New Roman"/>
          <w:color w:val="000000"/>
          <w:kern w:val="0"/>
          <w:sz w:val="24"/>
          <w:szCs w:val="24"/>
          <w14:ligatures w14:val="none"/>
        </w:rPr>
        <w:t>Section 3: redefines “Critical incident stress management” as, a program designed to assist an individual or group of emergency service providers in coping with the psychological stress or trauma resulting from their response to a critical incident.</w:t>
      </w:r>
      <w:r w:rsidRPr="007E2B1B">
        <w:rPr>
          <w:rFonts w:ascii="Times New Roman" w:eastAsia="Times New Roman" w:hAnsi="Times New Roman" w:cs="Times New Roman"/>
          <w:color w:val="000000"/>
          <w:kern w:val="0"/>
          <w:sz w:val="24"/>
          <w:szCs w:val="24"/>
          <w14:ligatures w14:val="none"/>
        </w:rPr>
        <w:br/>
      </w:r>
    </w:p>
    <w:p w14:paraId="29BBE8BD" w14:textId="77777777" w:rsidR="00BB40E4" w:rsidRDefault="00BB40E4" w:rsidP="00BB40E4">
      <w:pPr>
        <w:spacing w:after="0" w:line="240" w:lineRule="auto"/>
        <w:rPr>
          <w:rFonts w:ascii="Times New Roman" w:eastAsia="Times New Roman" w:hAnsi="Times New Roman" w:cs="Times New Roman"/>
          <w:color w:val="000000"/>
          <w:kern w:val="0"/>
          <w:sz w:val="24"/>
          <w:szCs w:val="24"/>
          <w14:ligatures w14:val="none"/>
        </w:rPr>
      </w:pPr>
      <w:r w:rsidRPr="007E2B1B">
        <w:rPr>
          <w:rFonts w:ascii="Times New Roman" w:eastAsia="Times New Roman" w:hAnsi="Times New Roman" w:cs="Times New Roman"/>
          <w:color w:val="000000"/>
          <w:kern w:val="0"/>
          <w:sz w:val="24"/>
          <w:szCs w:val="24"/>
          <w14:ligatures w14:val="none"/>
        </w:rPr>
        <w:t>Section 4: expands ''Emergency service provider'', to an active or retired law enforcement officer, police officer, state police trooper, sheriff or deputy sheriffs, firefighter, corrections officer, police dispatcher, 911 operator or emergency medical personnel.</w:t>
      </w:r>
      <w:r w:rsidRPr="007E2B1B">
        <w:rPr>
          <w:rFonts w:ascii="Times New Roman" w:eastAsia="Times New Roman" w:hAnsi="Times New Roman" w:cs="Times New Roman"/>
          <w:color w:val="000000"/>
          <w:kern w:val="0"/>
          <w:sz w:val="24"/>
          <w:szCs w:val="24"/>
          <w14:ligatures w14:val="none"/>
        </w:rPr>
        <w:br/>
      </w:r>
    </w:p>
    <w:p w14:paraId="28DC5555" w14:textId="77777777" w:rsidR="00BB40E4" w:rsidRDefault="00BB40E4" w:rsidP="00BB40E4">
      <w:pPr>
        <w:spacing w:after="0" w:line="240" w:lineRule="auto"/>
        <w:rPr>
          <w:rFonts w:ascii="Times New Roman" w:eastAsia="Times New Roman" w:hAnsi="Times New Roman" w:cs="Times New Roman"/>
          <w:color w:val="000000"/>
          <w:kern w:val="0"/>
          <w:sz w:val="24"/>
          <w:szCs w:val="24"/>
          <w14:ligatures w14:val="none"/>
        </w:rPr>
      </w:pPr>
      <w:r w:rsidRPr="007E2B1B">
        <w:rPr>
          <w:rFonts w:ascii="Times New Roman" w:eastAsia="Times New Roman" w:hAnsi="Times New Roman" w:cs="Times New Roman"/>
          <w:color w:val="000000"/>
          <w:kern w:val="0"/>
          <w:sz w:val="24"/>
          <w:szCs w:val="24"/>
          <w14:ligatures w14:val="none"/>
        </w:rPr>
        <w:t>Section 5: amends subsection (b) by expanding to licensed mental health professional as part of a group or individual crisis intervention services provided by the certified emergency service provider</w:t>
      </w:r>
      <w:r w:rsidRPr="007E2B1B">
        <w:rPr>
          <w:rFonts w:ascii="Times New Roman" w:eastAsia="Times New Roman" w:hAnsi="Times New Roman" w:cs="Times New Roman"/>
          <w:color w:val="000000"/>
          <w:kern w:val="0"/>
          <w:sz w:val="24"/>
          <w:szCs w:val="24"/>
          <w14:ligatures w14:val="none"/>
        </w:rPr>
        <w:br/>
      </w:r>
    </w:p>
    <w:p w14:paraId="27C259F9" w14:textId="77777777" w:rsidR="00BB40E4" w:rsidRPr="007E2B1B" w:rsidRDefault="00BB40E4" w:rsidP="00BB40E4">
      <w:pPr>
        <w:spacing w:after="0" w:line="240" w:lineRule="auto"/>
        <w:rPr>
          <w:rFonts w:ascii="Times New Roman" w:eastAsia="Times New Roman" w:hAnsi="Times New Roman" w:cs="Times New Roman"/>
          <w:color w:val="000000"/>
          <w:kern w:val="0"/>
          <w:sz w:val="24"/>
          <w:szCs w:val="24"/>
          <w14:ligatures w14:val="none"/>
        </w:rPr>
      </w:pPr>
      <w:r w:rsidRPr="007E2B1B">
        <w:rPr>
          <w:rFonts w:ascii="Times New Roman" w:eastAsia="Times New Roman" w:hAnsi="Times New Roman" w:cs="Times New Roman"/>
          <w:color w:val="000000"/>
          <w:kern w:val="0"/>
          <w:sz w:val="24"/>
          <w:szCs w:val="24"/>
          <w14:ligatures w14:val="none"/>
        </w:rPr>
        <w:t xml:space="preserve">Section 6: amends subsection (b) of chapter 329, by adding “emergency service provider” after provider </w:t>
      </w:r>
    </w:p>
    <w:p w14:paraId="660272DB" w14:textId="77777777" w:rsidR="00BB40E4" w:rsidRDefault="00BB40E4" w:rsidP="00BB40E4">
      <w:pPr>
        <w:rPr>
          <w:rStyle w:val="normaltextrun"/>
          <w:rFonts w:eastAsiaTheme="majorEastAsia"/>
          <w:b/>
          <w:bCs/>
          <w:color w:val="000000"/>
          <w:sz w:val="24"/>
          <w:szCs w:val="24"/>
        </w:rPr>
      </w:pPr>
    </w:p>
    <w:p w14:paraId="201A2BEA" w14:textId="77777777" w:rsidR="00BB40E4" w:rsidRDefault="00BB40E4"/>
    <w:sectPr w:rsidR="00BB4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E4"/>
    <w:rsid w:val="000D30F8"/>
    <w:rsid w:val="00BB40E4"/>
    <w:rsid w:val="00D46BD9"/>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AB7C"/>
  <w15:chartTrackingRefBased/>
  <w15:docId w15:val="{3BC0258D-234E-420C-92BB-77DA2EC4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0E4"/>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40E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BB40E4"/>
  </w:style>
  <w:style w:type="character" w:customStyle="1" w:styleId="eop">
    <w:name w:val="eop"/>
    <w:basedOn w:val="DefaultParagraphFont"/>
    <w:rsid w:val="00BB4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F740A-F664-44FB-B4E3-242C4053FAF2}">
  <ds:schemaRefs>
    <ds:schemaRef ds:uri="http://schemas.microsoft.com/sharepoint/v3/contenttype/forms"/>
  </ds:schemaRefs>
</ds:datastoreItem>
</file>

<file path=customXml/itemProps2.xml><?xml version="1.0" encoding="utf-8"?>
<ds:datastoreItem xmlns:ds="http://schemas.openxmlformats.org/officeDocument/2006/customXml" ds:itemID="{8986BA79-BFA6-4FB9-9454-5B087FA44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152B8-9A28-4C80-B17D-DF493A51E36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274</Words>
  <Characters>1562</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2</cp:revision>
  <dcterms:created xsi:type="dcterms:W3CDTF">2025-05-05T14:59:00Z</dcterms:created>
  <dcterms:modified xsi:type="dcterms:W3CDTF">2025-05-05T14:59:00Z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