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F7EC" w14:textId="77777777" w:rsidR="000C2683" w:rsidRDefault="000C2683" w:rsidP="000C2683">
      <w:pPr>
        <w:rPr>
          <w:rStyle w:val="normaltextrun"/>
          <w:b/>
          <w:bCs/>
          <w:color w:val="000000"/>
        </w:rPr>
      </w:pPr>
      <w:r w:rsidRPr="00FE2F66">
        <w:rPr>
          <w:noProof/>
        </w:rPr>
        <w:drawing>
          <wp:inline distT="0" distB="0" distL="0" distR="0" wp14:anchorId="4129D10A" wp14:editId="7C45371C">
            <wp:extent cx="5943600" cy="1284605"/>
            <wp:effectExtent l="0" t="0" r="0" b="0"/>
            <wp:docPr id="1687627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284605"/>
                    </a:xfrm>
                    <a:prstGeom prst="rect">
                      <a:avLst/>
                    </a:prstGeom>
                    <a:noFill/>
                    <a:ln>
                      <a:noFill/>
                    </a:ln>
                  </pic:spPr>
                </pic:pic>
              </a:graphicData>
            </a:graphic>
          </wp:inline>
        </w:drawing>
      </w:r>
    </w:p>
    <w:p w14:paraId="46F3E2B0" w14:textId="77777777" w:rsidR="000C2683" w:rsidRPr="00FE2F66" w:rsidRDefault="000C2683" w:rsidP="000C2683">
      <w:r>
        <w:rPr>
          <w:rStyle w:val="normaltextrun"/>
          <w:b/>
          <w:bCs/>
          <w:color w:val="000000"/>
        </w:rPr>
        <w:t xml:space="preserve">Bill Number: </w:t>
      </w:r>
      <w:r w:rsidRPr="00FE2F66">
        <w:rPr>
          <w:rFonts w:ascii="Times New Roman" w:eastAsia="Times New Roman" w:hAnsi="Times New Roman" w:cs="Times New Roman"/>
          <w:color w:val="000000"/>
          <w:kern w:val="0"/>
          <w:sz w:val="24"/>
          <w:szCs w:val="24"/>
          <w14:ligatures w14:val="none"/>
        </w:rPr>
        <w:t>H2</w:t>
      </w:r>
      <w:r>
        <w:rPr>
          <w:rFonts w:ascii="Times New Roman" w:eastAsia="Times New Roman" w:hAnsi="Times New Roman" w:cs="Times New Roman"/>
          <w:color w:val="000000"/>
          <w:kern w:val="0"/>
          <w:sz w:val="24"/>
          <w:szCs w:val="24"/>
          <w14:ligatures w14:val="none"/>
        </w:rPr>
        <w:t>719</w:t>
      </w:r>
    </w:p>
    <w:p w14:paraId="154C5E7F" w14:textId="77777777" w:rsidR="000C2683" w:rsidRDefault="000C2683" w:rsidP="000C2683">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b/>
          <w:bCs/>
          <w:color w:val="000000"/>
        </w:rPr>
        <w:t xml:space="preserve">Name: </w:t>
      </w:r>
      <w:r>
        <w:rPr>
          <w:rStyle w:val="normaltextrun"/>
          <w:rFonts w:eastAsiaTheme="majorEastAsia"/>
          <w:color w:val="000000"/>
        </w:rPr>
        <w:t>An Act to allow temporary door-locking devices in public buildings</w:t>
      </w:r>
    </w:p>
    <w:p w14:paraId="2DD1D879" w14:textId="77777777" w:rsidR="000C2683" w:rsidRDefault="000C2683" w:rsidP="000C2683">
      <w:pPr>
        <w:pStyle w:val="paragraph"/>
        <w:spacing w:before="0" w:beforeAutospacing="0" w:after="0" w:afterAutospacing="0"/>
        <w:textAlignment w:val="baseline"/>
        <w:rPr>
          <w:rFonts w:ascii="Segoe UI" w:hAnsi="Segoe UI" w:cs="Segoe UI"/>
          <w:sz w:val="18"/>
          <w:szCs w:val="18"/>
        </w:rPr>
      </w:pPr>
    </w:p>
    <w:p w14:paraId="666A657C" w14:textId="77777777" w:rsidR="000C2683" w:rsidRDefault="000C2683" w:rsidP="000C268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 xml:space="preserve">Sponsor(s): </w:t>
      </w:r>
      <w:r>
        <w:rPr>
          <w:rStyle w:val="normaltextrun"/>
          <w:rFonts w:eastAsiaTheme="majorEastAsia"/>
          <w:color w:val="000000"/>
        </w:rPr>
        <w:t>Representative Jeffrey Turco</w:t>
      </w:r>
    </w:p>
    <w:p w14:paraId="1AC4237C" w14:textId="77777777" w:rsidR="000C2683" w:rsidRDefault="000C2683" w:rsidP="000C268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w:t>
      </w:r>
      <w:r>
        <w:rPr>
          <w:rStyle w:val="eop"/>
          <w:rFonts w:eastAsiaTheme="majorEastAsia"/>
          <w:color w:val="000000"/>
        </w:rPr>
        <w:t> </w:t>
      </w:r>
    </w:p>
    <w:p w14:paraId="719212ED" w14:textId="77777777" w:rsidR="000C2683" w:rsidRDefault="000C2683" w:rsidP="000C268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 xml:space="preserve">Hearing Date: </w:t>
      </w:r>
      <w:r>
        <w:rPr>
          <w:rStyle w:val="normaltextrun"/>
          <w:rFonts w:eastAsiaTheme="majorEastAsia"/>
          <w:color w:val="000000"/>
        </w:rPr>
        <w:t>TBD</w:t>
      </w:r>
    </w:p>
    <w:p w14:paraId="0BED07DC" w14:textId="77777777" w:rsidR="000C2683" w:rsidRDefault="000C2683" w:rsidP="000C268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w:t>
      </w:r>
      <w:r>
        <w:rPr>
          <w:rStyle w:val="eop"/>
          <w:rFonts w:eastAsiaTheme="majorEastAsia"/>
          <w:color w:val="000000"/>
        </w:rPr>
        <w:t> </w:t>
      </w:r>
    </w:p>
    <w:p w14:paraId="1F533CD8" w14:textId="77777777" w:rsidR="000C2683" w:rsidRPr="008E6615" w:rsidRDefault="000C2683" w:rsidP="000C2683">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b/>
          <w:bCs/>
          <w:color w:val="000000"/>
        </w:rPr>
        <w:t xml:space="preserve">Prior History: </w:t>
      </w:r>
      <w:r>
        <w:rPr>
          <w:rStyle w:val="normaltextrun"/>
          <w:rFonts w:eastAsiaTheme="majorEastAsia"/>
          <w:color w:val="000000"/>
        </w:rPr>
        <w:t>Favorable</w:t>
      </w:r>
    </w:p>
    <w:p w14:paraId="5751ED9A" w14:textId="77777777" w:rsidR="000C2683" w:rsidRDefault="000C2683" w:rsidP="000C2683">
      <w:pPr>
        <w:pStyle w:val="paragraph"/>
        <w:spacing w:before="0" w:beforeAutospacing="0" w:after="0" w:afterAutospacing="0"/>
        <w:textAlignment w:val="baseline"/>
        <w:rPr>
          <w:rStyle w:val="normaltextrun"/>
          <w:rFonts w:eastAsiaTheme="majorEastAsia"/>
          <w:color w:val="000000"/>
        </w:rPr>
      </w:pPr>
    </w:p>
    <w:p w14:paraId="7D15238E" w14:textId="77777777" w:rsidR="000C2683" w:rsidRDefault="000C2683" w:rsidP="000C2683">
      <w:pPr>
        <w:rPr>
          <w:rStyle w:val="normaltextrun"/>
          <w:rFonts w:eastAsiaTheme="majorEastAsia"/>
          <w:b/>
          <w:bCs/>
          <w:color w:val="000000"/>
        </w:rPr>
      </w:pPr>
      <w:r w:rsidRPr="00FE2F66">
        <w:rPr>
          <w:rStyle w:val="normaltextrun"/>
          <w:rFonts w:eastAsiaTheme="majorEastAsia"/>
          <w:b/>
          <w:bCs/>
          <w:color w:val="000000"/>
        </w:rPr>
        <w:t>Summary:</w:t>
      </w:r>
    </w:p>
    <w:p w14:paraId="2F01ED08" w14:textId="77777777" w:rsidR="000C2683" w:rsidRPr="00446AAC" w:rsidRDefault="000C2683" w:rsidP="000C2683">
      <w:pPr>
        <w:rPr>
          <w:rStyle w:val="normaltextrun"/>
          <w:rFonts w:ascii="Times New Roman" w:eastAsiaTheme="majorEastAsia" w:hAnsi="Times New Roman" w:cs="Times New Roman"/>
          <w:color w:val="000000"/>
          <w:sz w:val="24"/>
          <w:szCs w:val="24"/>
        </w:rPr>
      </w:pPr>
      <w:r w:rsidRPr="00446AAC">
        <w:rPr>
          <w:rStyle w:val="normaltextrun"/>
          <w:rFonts w:ascii="Times New Roman" w:eastAsiaTheme="majorEastAsia" w:hAnsi="Times New Roman" w:cs="Times New Roman"/>
          <w:color w:val="000000"/>
          <w:sz w:val="24"/>
          <w:szCs w:val="24"/>
        </w:rPr>
        <w:t>Amends section Chapter 143 section 101 to allow the Department of Public Safety and the Department of Public Education to formulate rules and regulations to allow the installation of door locks that will allow, full egress access but engage a locking action or remove a locking action without opening the door but allow authorized personnel to open the ingress side of the door with a key or pass. Such a locking device will not interfere with or change panic hardware, fire rating, and is not permanently attached to the door except that the device may be attached with removable hardware such as screws, bolts, and other similar hardware.</w:t>
      </w:r>
    </w:p>
    <w:p w14:paraId="77EF1BDA" w14:textId="77777777" w:rsidR="00D5536D" w:rsidRDefault="00D5536D"/>
    <w:sectPr w:rsidR="00D55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83"/>
    <w:rsid w:val="000C2683"/>
    <w:rsid w:val="00A07EFA"/>
    <w:rsid w:val="00D065BE"/>
    <w:rsid w:val="00D46BD9"/>
    <w:rsid w:val="00D5536D"/>
    <w:rsid w:val="00DA5520"/>
    <w:rsid w:val="00DF704C"/>
    <w:rsid w:val="00E80835"/>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79BA"/>
  <w15:chartTrackingRefBased/>
  <w15:docId w15:val="{0B86DA21-354F-47D8-ABC2-5361E51F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83"/>
    <w:pPr>
      <w:spacing w:line="259" w:lineRule="auto"/>
    </w:pPr>
    <w:rPr>
      <w:sz w:val="22"/>
      <w:szCs w:val="22"/>
    </w:rPr>
  </w:style>
  <w:style w:type="paragraph" w:styleId="Heading1">
    <w:name w:val="heading 1"/>
    <w:basedOn w:val="Normal"/>
    <w:next w:val="Normal"/>
    <w:link w:val="Heading1Char"/>
    <w:uiPriority w:val="9"/>
    <w:qFormat/>
    <w:rsid w:val="000C268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68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68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68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C268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C268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C268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C268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C268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683"/>
    <w:rPr>
      <w:rFonts w:eastAsiaTheme="majorEastAsia" w:cstheme="majorBidi"/>
      <w:color w:val="272727" w:themeColor="text1" w:themeTint="D8"/>
    </w:rPr>
  </w:style>
  <w:style w:type="paragraph" w:styleId="Title">
    <w:name w:val="Title"/>
    <w:basedOn w:val="Normal"/>
    <w:next w:val="Normal"/>
    <w:link w:val="TitleChar"/>
    <w:uiPriority w:val="10"/>
    <w:qFormat/>
    <w:rsid w:val="000C2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68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68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C2683"/>
    <w:rPr>
      <w:i/>
      <w:iCs/>
      <w:color w:val="404040" w:themeColor="text1" w:themeTint="BF"/>
    </w:rPr>
  </w:style>
  <w:style w:type="paragraph" w:styleId="ListParagraph">
    <w:name w:val="List Paragraph"/>
    <w:basedOn w:val="Normal"/>
    <w:uiPriority w:val="34"/>
    <w:qFormat/>
    <w:rsid w:val="000C2683"/>
    <w:pPr>
      <w:spacing w:line="278" w:lineRule="auto"/>
      <w:ind w:left="720"/>
      <w:contextualSpacing/>
    </w:pPr>
    <w:rPr>
      <w:sz w:val="24"/>
      <w:szCs w:val="24"/>
    </w:rPr>
  </w:style>
  <w:style w:type="character" w:styleId="IntenseEmphasis">
    <w:name w:val="Intense Emphasis"/>
    <w:basedOn w:val="DefaultParagraphFont"/>
    <w:uiPriority w:val="21"/>
    <w:qFormat/>
    <w:rsid w:val="000C2683"/>
    <w:rPr>
      <w:i/>
      <w:iCs/>
      <w:color w:val="0F4761" w:themeColor="accent1" w:themeShade="BF"/>
    </w:rPr>
  </w:style>
  <w:style w:type="paragraph" w:styleId="IntenseQuote">
    <w:name w:val="Intense Quote"/>
    <w:basedOn w:val="Normal"/>
    <w:next w:val="Normal"/>
    <w:link w:val="IntenseQuoteChar"/>
    <w:uiPriority w:val="30"/>
    <w:qFormat/>
    <w:rsid w:val="000C268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C2683"/>
    <w:rPr>
      <w:i/>
      <w:iCs/>
      <w:color w:val="0F4761" w:themeColor="accent1" w:themeShade="BF"/>
    </w:rPr>
  </w:style>
  <w:style w:type="character" w:styleId="IntenseReference">
    <w:name w:val="Intense Reference"/>
    <w:basedOn w:val="DefaultParagraphFont"/>
    <w:uiPriority w:val="32"/>
    <w:qFormat/>
    <w:rsid w:val="000C2683"/>
    <w:rPr>
      <w:b/>
      <w:bCs/>
      <w:smallCaps/>
      <w:color w:val="0F4761" w:themeColor="accent1" w:themeShade="BF"/>
      <w:spacing w:val="5"/>
    </w:rPr>
  </w:style>
  <w:style w:type="paragraph" w:customStyle="1" w:styleId="paragraph">
    <w:name w:val="paragraph"/>
    <w:basedOn w:val="Normal"/>
    <w:rsid w:val="000C268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0C2683"/>
  </w:style>
  <w:style w:type="character" w:customStyle="1" w:styleId="eop">
    <w:name w:val="eop"/>
    <w:basedOn w:val="DefaultParagraphFont"/>
    <w:rsid w:val="000C2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1</cp:revision>
  <dcterms:created xsi:type="dcterms:W3CDTF">2025-05-05T14:35:00Z</dcterms:created>
  <dcterms:modified xsi:type="dcterms:W3CDTF">2025-05-05T14:35:00Z</dcterms:modified>
</cp:coreProperties>
</file>