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4091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city of Salem to prohibit the application of second generation anti-coagulant rodenticides within its borders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Cruz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City of Salem to adopt a local ordinance prohibiting the application of second-generation anticoagulant rodenticides. This includes the application of pesticides by licensed commercial applicators.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