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4133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authorize the town of Lexington to prohibit or restrict the application of second generation anticoagulant rodenticides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Ciccolo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Lexington to prohibit or restrict the application 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second generation anti-coagulant rodenticides.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includes prohibiting the use of such pesticides by licensed commercial applicators.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