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JOINT COMMITTEE ON ELECTION LAWS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2025-2026 (194th) BILL SUMMARY </w:t>
      </w:r>
    </w:p>
    <w:p w:rsidR="00000000" w:rsidDel="00000000" w:rsidP="00000000" w:rsidRDefault="00000000" w:rsidRPr="00000000" w14:paraId="00000003">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sz w:val="24"/>
          <w:szCs w:val="24"/>
          <w:rtl w:val="0"/>
        </w:rPr>
        <w:t xml:space="preserve">  H.4498</w:t>
      </w:r>
    </w:p>
    <w:p w:rsidR="00000000" w:rsidDel="00000000" w:rsidP="00000000" w:rsidRDefault="00000000" w:rsidRPr="00000000" w14:paraId="00000004">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Lines w:val="1"/>
        <w:shd w:fill="ffffff" w:val="clear"/>
        <w:spacing w:line="240" w:lineRule="auto"/>
        <w:rPr>
          <w:rFonts w:ascii="Times New Roman" w:cs="Times New Roman" w:eastAsia="Times New Roman" w:hAnsi="Times New Roman"/>
          <w:color w:val="242424"/>
          <w:sz w:val="24"/>
          <w:szCs w:val="24"/>
          <w:highlight w:val="white"/>
        </w:rPr>
      </w:pP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color w:val="242424"/>
          <w:sz w:val="24"/>
          <w:szCs w:val="24"/>
          <w:highlight w:val="white"/>
          <w:rtl w:val="0"/>
        </w:rPr>
        <w:t xml:space="preserve">An Act regulating elections in the town of Conway</w:t>
      </w:r>
    </w:p>
    <w:p w:rsidR="00000000" w:rsidDel="00000000" w:rsidP="00000000" w:rsidRDefault="00000000" w:rsidRPr="00000000" w14:paraId="00000006">
      <w:pPr>
        <w:keepLines w:val="1"/>
        <w:shd w:fill="ffffff" w:val="clear"/>
        <w:spacing w:line="240" w:lineRule="auto"/>
        <w:rPr>
          <w:rFonts w:ascii="Times New Roman" w:cs="Times New Roman" w:eastAsia="Times New Roman" w:hAnsi="Times New Roman"/>
          <w:color w:val="242424"/>
          <w:sz w:val="24"/>
          <w:szCs w:val="24"/>
          <w:highlight w:val="white"/>
        </w:rPr>
      </w:pPr>
      <w:r w:rsidDel="00000000" w:rsidR="00000000" w:rsidRPr="00000000">
        <w:rPr>
          <w:rtl w:val="0"/>
        </w:rPr>
      </w:r>
    </w:p>
    <w:p w:rsidR="00000000" w:rsidDel="00000000" w:rsidP="00000000" w:rsidRDefault="00000000" w:rsidRPr="00000000" w14:paraId="00000007">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Rep. Natalie M. Blais</w:t>
      </w:r>
    </w:p>
    <w:p w:rsidR="00000000" w:rsidDel="00000000" w:rsidP="00000000" w:rsidRDefault="00000000" w:rsidRPr="00000000" w14:paraId="00000008">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sz w:val="24"/>
          <w:szCs w:val="24"/>
          <w:rtl w:val="0"/>
        </w:rPr>
        <w:t xml:space="preserve"> November 13, 2025</w:t>
      </w:r>
    </w:p>
    <w:p w:rsidR="00000000" w:rsidDel="00000000" w:rsidP="00000000" w:rsidRDefault="00000000" w:rsidRPr="00000000" w14:paraId="0000000A">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sz w:val="24"/>
          <w:szCs w:val="24"/>
          <w:rtl w:val="0"/>
        </w:rPr>
        <w:t xml:space="preserve"> January 12, 2025</w:t>
      </w:r>
    </w:p>
    <w:p w:rsidR="00000000" w:rsidDel="00000000" w:rsidP="00000000" w:rsidRDefault="00000000" w:rsidRPr="00000000" w14:paraId="0000000C">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w:t>
        <w:tab/>
      </w:r>
    </w:p>
    <w:p w:rsidR="00000000" w:rsidDel="00000000" w:rsidP="00000000" w:rsidRDefault="00000000" w:rsidRPr="00000000" w14:paraId="0000000E">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Similar Matters: N/A</w:t>
      </w:r>
    </w:p>
    <w:p w:rsidR="00000000" w:rsidDel="00000000" w:rsidP="00000000" w:rsidRDefault="00000000" w:rsidRPr="00000000" w14:paraId="00000010">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Under current law, Massachusetts General Laws Chapter 53 governs the nomination process for town officers. Specifically, M.G.L. c.53, §§117–121 authorize towns that have accepted these provisions to nominate candidates for town offices through </w:t>
      </w:r>
      <w:r w:rsidDel="00000000" w:rsidR="00000000" w:rsidRPr="00000000">
        <w:rPr>
          <w:rFonts w:ascii="Times New Roman" w:cs="Times New Roman" w:eastAsia="Times New Roman" w:hAnsi="Times New Roman"/>
          <w:sz w:val="24"/>
          <w:szCs w:val="24"/>
          <w:rtl w:val="0"/>
        </w:rPr>
        <w:t xml:space="preserve">caucuses </w:t>
      </w:r>
      <w:r w:rsidDel="00000000" w:rsidR="00000000" w:rsidRPr="00000000">
        <w:rPr>
          <w:rFonts w:ascii="Times New Roman" w:cs="Times New Roman" w:eastAsia="Times New Roman" w:hAnsi="Times New Roman"/>
          <w:sz w:val="24"/>
          <w:szCs w:val="24"/>
          <w:rtl w:val="0"/>
        </w:rPr>
        <w:t xml:space="preserve">conducted by political parties or town committees. These caucuses allow registered voters to select nominees whose names then appear on the town election ballot. Alternatively, under M.G.L. c.53, §§6–10, candidates may also qualify for the ballot by filing</w:t>
      </w:r>
      <w:r w:rsidDel="00000000" w:rsidR="00000000" w:rsidRPr="00000000">
        <w:rPr>
          <w:rFonts w:ascii="Times New Roman" w:cs="Times New Roman" w:eastAsia="Times New Roman" w:hAnsi="Times New Roman"/>
          <w:sz w:val="24"/>
          <w:szCs w:val="24"/>
          <w:rtl w:val="0"/>
        </w:rPr>
        <w:t xml:space="preserve"> nomination papers </w:t>
      </w:r>
      <w:r w:rsidDel="00000000" w:rsidR="00000000" w:rsidRPr="00000000">
        <w:rPr>
          <w:rFonts w:ascii="Times New Roman" w:cs="Times New Roman" w:eastAsia="Times New Roman" w:hAnsi="Times New Roman"/>
          <w:sz w:val="24"/>
          <w:szCs w:val="24"/>
          <w:rtl w:val="0"/>
        </w:rPr>
        <w:t xml:space="preserve">with the required number of signatures. The Town of Conway currently uses the caucus method for nominating candidates.</w:t>
      </w:r>
    </w:p>
    <w:p w:rsidR="00000000" w:rsidDel="00000000" w:rsidP="00000000" w:rsidRDefault="00000000" w:rsidRPr="00000000" w14:paraId="00000012">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42424"/>
          <w:sz w:val="24"/>
          <w:szCs w:val="24"/>
          <w:highlight w:val="white"/>
          <w:rtl w:val="0"/>
        </w:rPr>
        <w:t xml:space="preserve">This legislation will eliminate the use of caucuses for nominating town officers in the Town of Conway and instead require that candidates be nominated by filing nomination papers in accordance with sections 7 and 10 of chapter 53 of the General Laws. It also provides that ballots for town elections shall not include any party or political designation or mark next to a candidate’s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23326-C271-4E90-BBA0-DE6DC686ECEE}"/>
</file>

<file path=customXml/itemProps2.xml><?xml version="1.0" encoding="utf-8"?>
<ds:datastoreItem xmlns:ds="http://schemas.openxmlformats.org/officeDocument/2006/customXml" ds:itemID="{BAA65B2D-114D-49AC-A545-782027CCAB38}"/>
</file>

<file path=customXml/itemProps3.xml><?xml version="1.0" encoding="utf-8"?>
<ds:datastoreItem xmlns:ds="http://schemas.openxmlformats.org/officeDocument/2006/customXml" ds:itemID="{3E0B1F07-6AA1-44AD-9E9B-23ABA09CEE0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