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4500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Concord to ban second generation anticoagulant rodenticides within the town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Cataldo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Concord to prohibit the application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second generation anti-coagulant rodenticides.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includes prohibiting the use of such pesticides by licensed commercial applicators,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except as allowed by the Board of Health to remediate a public health condition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