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5113</w:t>
            </w:r>
          </w:p>
        </w:tc>
      </w:tr>
      <w:tr>
        <w:trPr>
          <w:cantSplit w:val="0"/>
          <w:trHeight w:val="91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pStyle w:val="Heading2"/>
              <w:keepNext w:val="0"/>
              <w:keepLines w:val="0"/>
              <w:shd w:fill="ffffff" w:val="clear"/>
              <w:spacing w:after="160" w:before="300" w:line="264" w:lineRule="auto"/>
              <w:rPr>
                <w:rFonts w:ascii="Times New Roman" w:cs="Times New Roman" w:eastAsia="Times New Roman" w:hAnsi="Times New Roman"/>
                <w:sz w:val="24"/>
                <w:szCs w:val="24"/>
              </w:rPr>
            </w:pPr>
            <w:bookmarkStart w:colFirst="0" w:colLast="0" w:name="_99syvmx2arv1" w:id="0"/>
            <w:bookmarkEnd w:id="0"/>
            <w:r w:rsidDel="00000000" w:rsidR="00000000" w:rsidRPr="00000000">
              <w:rPr>
                <w:rFonts w:ascii="Times New Roman" w:cs="Times New Roman" w:eastAsia="Times New Roman" w:hAnsi="Times New Roman"/>
                <w:sz w:val="24"/>
                <w:szCs w:val="24"/>
                <w:rtl w:val="0"/>
              </w:rPr>
              <w:t xml:space="preserve">An Act designating the Marion Stoddart riverwalk</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tc>
      </w:tr>
      <w:tr>
        <w:trPr>
          <w:cantSplit w:val="0"/>
          <w:trHeight w:val="69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Representative Scarsdale &amp; Senator Cronin</w:t>
            </w:r>
            <w:r w:rsidDel="00000000" w:rsidR="00000000" w:rsidRPr="00000000">
              <w:rPr>
                <w:rtl w:val="0"/>
              </w:rPr>
            </w:r>
          </w:p>
        </w:tc>
      </w:tr>
      <w:tr>
        <w:trPr>
          <w:cantSplit w:val="0"/>
          <w:trHeight w:val="72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commentRangeStart w:id="0"/>
            <w:commentRangeStart w:id="1"/>
            <w:commentRangeStart w:id="2"/>
            <w:r w:rsidDel="00000000" w:rsidR="00000000" w:rsidRPr="00000000">
              <w:rPr>
                <w:rFonts w:ascii="Times New Roman" w:cs="Times New Roman" w:eastAsia="Times New Roman" w:hAnsi="Times New Roman"/>
                <w:sz w:val="24"/>
                <w:szCs w:val="24"/>
                <w:rtl w:val="0"/>
              </w:rPr>
              <w:t xml:space="preserve">SD. 3172, Senate counterpart to H.5113</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rtl w:val="0"/>
              </w:rPr>
            </w:r>
          </w:p>
        </w:tc>
      </w:tr>
      <w:tr>
        <w:trPr>
          <w:cantSplit w:val="0"/>
          <w:trHeight w:val="100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D">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 </w:t>
            </w:r>
          </w:p>
        </w:tc>
      </w:tr>
      <w:tr>
        <w:trPr>
          <w:cantSplit w:val="0"/>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0" w:before="0" w:lineRule="auto"/>
              <w:rPr>
                <w:rFonts w:ascii="Times New Roman" w:cs="Times New Roman" w:eastAsia="Times New Roman" w:hAnsi="Times New Roman"/>
                <w:b w:val="1"/>
                <w:bCs w:val="1"/>
                <w:sz w:val="24"/>
                <w:szCs w:val="24"/>
                <w:u w:val="single"/>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2">
            <w:pPr>
              <w:spacing w:after="0" w:before="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SUMMARY</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authorizes the Town of Groton to designate and name the accessible trail located along the </w:t>
            </w:r>
            <w:r w:rsidDel="00000000" w:rsidR="00000000" w:rsidRPr="00000000">
              <w:rPr>
                <w:rFonts w:ascii="Times New Roman" w:cs="Times New Roman" w:eastAsia="Times New Roman" w:hAnsi="Times New Roman"/>
                <w:sz w:val="24"/>
                <w:szCs w:val="24"/>
                <w:rtl w:val="0"/>
              </w:rPr>
              <w:t xml:space="preserve">Oxbow</w:t>
            </w:r>
            <w:r w:rsidDel="00000000" w:rsidR="00000000" w:rsidRPr="00000000">
              <w:rPr>
                <w:rFonts w:ascii="Times New Roman" w:cs="Times New Roman" w:eastAsia="Times New Roman" w:hAnsi="Times New Roman"/>
                <w:sz w:val="24"/>
                <w:szCs w:val="24"/>
                <w:rtl w:val="0"/>
              </w:rPr>
              <w:t xml:space="preserve"> of the Nashua River in the J. Harry Rich State Forest the Marion Stoddart Riverwalk in recognition of Marion Stoddart's contributions to restoring the Nashua River, spearheading the passage of the Massachusetts Clean Waters Act, founding the Nashua River Watershed Association, and inspiring generations to safeguard the river and its surrounding ecosystems through community-driven conservation education. </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Department of Conservation and Recreation will erect suitable markers bearing such designation in compliance with the standards of the department. </w:t>
            </w:r>
            <w:r w:rsidDel="00000000" w:rsidR="00000000" w:rsidRPr="00000000">
              <w:rPr>
                <w:rtl w:val="0"/>
              </w:rPr>
            </w:r>
          </w:p>
        </w:tc>
      </w:tr>
    </w:tbl>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Helina Tedros" w:id="0" w:date="2026-02-25T18:03:05Z">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keep or remove</w:t>
      </w:r>
    </w:p>
  </w:comment>
  <w:comment w:author="Aditi Vaidya" w:id="1" w:date="2026-03-02T18:00:40Z">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yes keep! @jacobnewman14@gmail.com can you check that this is the S docket # and not SD</w:t>
      </w:r>
    </w:p>
  </w:comment>
  <w:comment w:author="Jacob Newman" w:id="2" w:date="2026-03-02T18:29:57Z">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is only a Senate docket # at the moment - nothing else visible per MALeg/LAWS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