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97B5" w14:textId="77777777" w:rsidR="008548C6" w:rsidRDefault="008548C6">
      <w:pPr>
        <w:spacing w:after="160"/>
        <w:rPr>
          <w:rFonts w:ascii="Times New Roman" w:hAnsi="Times New Roman" w:cs="Times New Roman"/>
          <w:sz w:val="22"/>
        </w:rPr>
      </w:pPr>
    </w:p>
    <w:p w14:paraId="1A82CD2D" w14:textId="77777777" w:rsidR="00A87CB8" w:rsidRDefault="00A87CB8" w:rsidP="005E27FD">
      <w:pPr>
        <w:jc w:val="right"/>
        <w:rPr>
          <w:rFonts w:ascii="Arial Black" w:hAnsi="Arial Black" w:cs="Times New Roman"/>
          <w:b/>
          <w:color w:val="1F4E79" w:themeColor="accent1" w:themeShade="80"/>
          <w:sz w:val="40"/>
          <w:szCs w:val="40"/>
        </w:rPr>
        <w:sectPr w:rsidR="00A87CB8" w:rsidSect="00571884">
          <w:headerReference w:type="first" r:id="rId8"/>
          <w:footerReference w:type="first" r:id="rId9"/>
          <w:pgSz w:w="12240" w:h="15840"/>
          <w:pgMar w:top="720" w:right="720" w:bottom="720" w:left="720" w:header="720" w:footer="720" w:gutter="0"/>
          <w:cols w:space="720"/>
          <w:titlePg/>
          <w:docGrid w:linePitch="360"/>
        </w:sectPr>
      </w:pPr>
    </w:p>
    <w:p w14:paraId="5215C568" w14:textId="77777777" w:rsidR="001306A3" w:rsidRDefault="001B34A1" w:rsidP="00AC74F1">
      <w:pPr>
        <w:jc w:val="center"/>
        <w:rPr>
          <w:rFonts w:cs="Arial"/>
          <w:b/>
          <w:bCs/>
          <w:sz w:val="22"/>
        </w:rPr>
      </w:pPr>
      <w:r>
        <w:rPr>
          <w:rFonts w:cs="Arial"/>
          <w:b/>
          <w:bCs/>
          <w:sz w:val="22"/>
        </w:rPr>
        <w:t xml:space="preserve">Public Comment </w:t>
      </w:r>
      <w:r w:rsidR="00DB160B" w:rsidRPr="00DB160B">
        <w:rPr>
          <w:rFonts w:cs="Arial"/>
          <w:b/>
          <w:bCs/>
          <w:sz w:val="22"/>
        </w:rPr>
        <w:t>Regarding</w:t>
      </w:r>
      <w:r w:rsidR="003F64B8">
        <w:rPr>
          <w:rFonts w:cs="Arial"/>
          <w:b/>
          <w:bCs/>
          <w:sz w:val="22"/>
        </w:rPr>
        <w:t xml:space="preserve"> H</w:t>
      </w:r>
      <w:r w:rsidR="00B06B98">
        <w:rPr>
          <w:rFonts w:cs="Arial"/>
          <w:b/>
          <w:bCs/>
          <w:sz w:val="22"/>
        </w:rPr>
        <w:t>.</w:t>
      </w:r>
      <w:r w:rsidR="00B576F7">
        <w:rPr>
          <w:rFonts w:cs="Arial"/>
          <w:b/>
          <w:bCs/>
          <w:sz w:val="22"/>
        </w:rPr>
        <w:t>5376/S.</w:t>
      </w:r>
      <w:r w:rsidR="008A4C35">
        <w:rPr>
          <w:rFonts w:cs="Arial"/>
          <w:b/>
          <w:bCs/>
          <w:sz w:val="22"/>
        </w:rPr>
        <w:t>3057</w:t>
      </w:r>
      <w:r w:rsidR="00B06B98">
        <w:rPr>
          <w:rFonts w:cs="Arial"/>
          <w:b/>
          <w:bCs/>
          <w:sz w:val="22"/>
        </w:rPr>
        <w:t>, “An Act relative to assisted living</w:t>
      </w:r>
      <w:r w:rsidR="008A4C35">
        <w:rPr>
          <w:rFonts w:cs="Arial"/>
          <w:b/>
          <w:bCs/>
          <w:sz w:val="22"/>
        </w:rPr>
        <w:t xml:space="preserve"> residences in the commonwealth”</w:t>
      </w:r>
    </w:p>
    <w:p w14:paraId="2F3091C7" w14:textId="77777777" w:rsidR="001306A3" w:rsidRDefault="001306A3" w:rsidP="00AC74F1">
      <w:pPr>
        <w:jc w:val="center"/>
        <w:rPr>
          <w:rFonts w:cs="Arial"/>
          <w:b/>
          <w:bCs/>
          <w:sz w:val="22"/>
        </w:rPr>
      </w:pPr>
    </w:p>
    <w:p w14:paraId="5491C4BC" w14:textId="77777777" w:rsidR="001306A3" w:rsidRDefault="001306A3" w:rsidP="00AC74F1">
      <w:pPr>
        <w:jc w:val="center"/>
        <w:rPr>
          <w:rFonts w:cs="Arial"/>
          <w:i/>
          <w:iCs/>
          <w:sz w:val="22"/>
        </w:rPr>
      </w:pPr>
      <w:r w:rsidRPr="001306A3">
        <w:rPr>
          <w:rFonts w:cs="Arial"/>
          <w:i/>
          <w:iCs/>
          <w:sz w:val="22"/>
        </w:rPr>
        <w:t>Comments l</w:t>
      </w:r>
      <w:r w:rsidR="00CA71AA" w:rsidRPr="001306A3">
        <w:rPr>
          <w:rFonts w:cs="Arial"/>
          <w:i/>
          <w:iCs/>
          <w:sz w:val="22"/>
        </w:rPr>
        <w:t>imited to</w:t>
      </w:r>
      <w:r w:rsidR="00752254" w:rsidRPr="001306A3">
        <w:rPr>
          <w:rFonts w:cs="Arial"/>
          <w:i/>
          <w:iCs/>
          <w:sz w:val="22"/>
        </w:rPr>
        <w:t xml:space="preserve"> provisions related to the establishment o</w:t>
      </w:r>
      <w:r w:rsidR="00381492" w:rsidRPr="001306A3">
        <w:rPr>
          <w:rFonts w:cs="Arial"/>
          <w:i/>
          <w:iCs/>
          <w:sz w:val="22"/>
        </w:rPr>
        <w:t>f</w:t>
      </w:r>
    </w:p>
    <w:p w14:paraId="485FE522" w14:textId="4CC5CAD0" w:rsidR="00DB160B" w:rsidRPr="001306A3" w:rsidRDefault="00381492" w:rsidP="00AC74F1">
      <w:pPr>
        <w:jc w:val="center"/>
        <w:rPr>
          <w:rFonts w:cs="Arial"/>
          <w:i/>
          <w:iCs/>
          <w:sz w:val="22"/>
        </w:rPr>
      </w:pPr>
      <w:r w:rsidRPr="001306A3">
        <w:rPr>
          <w:rFonts w:cs="Arial"/>
          <w:i/>
          <w:iCs/>
          <w:sz w:val="22"/>
        </w:rPr>
        <w:t>an “Assisted Living Residences Trust Fund</w:t>
      </w:r>
      <w:r w:rsidR="005A6326" w:rsidRPr="001306A3">
        <w:rPr>
          <w:rFonts w:cs="Arial"/>
          <w:i/>
          <w:iCs/>
          <w:sz w:val="22"/>
        </w:rPr>
        <w:t>”( Sections 1-</w:t>
      </w:r>
      <w:r w:rsidR="001306A3" w:rsidRPr="001306A3">
        <w:rPr>
          <w:rFonts w:cs="Arial"/>
          <w:i/>
          <w:iCs/>
          <w:sz w:val="22"/>
        </w:rPr>
        <w:t>4)</w:t>
      </w:r>
    </w:p>
    <w:p w14:paraId="47534692" w14:textId="77777777" w:rsidR="001306A3" w:rsidRPr="00DB160B" w:rsidRDefault="001306A3" w:rsidP="00AC74F1">
      <w:pPr>
        <w:jc w:val="center"/>
        <w:rPr>
          <w:rFonts w:cs="Arial"/>
          <w:b/>
          <w:bCs/>
          <w:sz w:val="22"/>
        </w:rPr>
      </w:pPr>
    </w:p>
    <w:p w14:paraId="44A63982" w14:textId="47F82154" w:rsidR="00DD5AF7" w:rsidRPr="00D514EB" w:rsidRDefault="00AC74F1" w:rsidP="00AC74F1">
      <w:pPr>
        <w:jc w:val="center"/>
        <w:rPr>
          <w:rFonts w:cs="Arial"/>
          <w:b/>
          <w:bCs/>
          <w:sz w:val="22"/>
        </w:rPr>
      </w:pPr>
      <w:r w:rsidRPr="00D514EB">
        <w:rPr>
          <w:rFonts w:cs="Arial"/>
          <w:b/>
          <w:bCs/>
          <w:sz w:val="22"/>
        </w:rPr>
        <w:t>Submitted</w:t>
      </w:r>
      <w:r w:rsidR="00DD5AF7" w:rsidRPr="00D514EB">
        <w:rPr>
          <w:rFonts w:cs="Arial"/>
          <w:b/>
          <w:bCs/>
          <w:sz w:val="22"/>
        </w:rPr>
        <w:t xml:space="preserve"> to the </w:t>
      </w:r>
      <w:r w:rsidR="00DB160B" w:rsidRPr="00D514EB">
        <w:rPr>
          <w:rFonts w:cs="Arial"/>
          <w:b/>
          <w:bCs/>
          <w:sz w:val="22"/>
        </w:rPr>
        <w:t xml:space="preserve">Joint Committee on </w:t>
      </w:r>
      <w:r w:rsidR="00D647B5" w:rsidRPr="00D514EB">
        <w:rPr>
          <w:rFonts w:cs="Arial"/>
          <w:b/>
          <w:bCs/>
          <w:sz w:val="22"/>
        </w:rPr>
        <w:t>Aging and Independence</w:t>
      </w:r>
    </w:p>
    <w:p w14:paraId="1AE0A69D" w14:textId="77777777" w:rsidR="00D514EB" w:rsidRDefault="00D514EB" w:rsidP="00A00074">
      <w:pPr>
        <w:jc w:val="center"/>
        <w:rPr>
          <w:rFonts w:cs="Arial"/>
          <w:sz w:val="22"/>
        </w:rPr>
      </w:pPr>
    </w:p>
    <w:p w14:paraId="25F4BBEF" w14:textId="29C139A3" w:rsidR="00A00074" w:rsidRPr="00DD5AF7" w:rsidRDefault="00D514EB" w:rsidP="00A00074">
      <w:pPr>
        <w:jc w:val="center"/>
        <w:rPr>
          <w:rFonts w:cs="Arial"/>
          <w:sz w:val="22"/>
        </w:rPr>
      </w:pPr>
      <w:r>
        <w:rPr>
          <w:rFonts w:cs="Arial"/>
          <w:sz w:val="22"/>
        </w:rPr>
        <w:t>S</w:t>
      </w:r>
      <w:r w:rsidR="00A00074" w:rsidRPr="00DD5AF7">
        <w:rPr>
          <w:rFonts w:cs="Arial"/>
          <w:sz w:val="22"/>
        </w:rPr>
        <w:t>ubmitted by Peter J. Tiernan, Principal</w:t>
      </w:r>
    </w:p>
    <w:p w14:paraId="21E923CA" w14:textId="61F20B90" w:rsidR="00561749" w:rsidRPr="00DD5AF7" w:rsidRDefault="00561749" w:rsidP="00AC74F1">
      <w:pPr>
        <w:jc w:val="center"/>
        <w:rPr>
          <w:rFonts w:cs="Arial"/>
          <w:sz w:val="22"/>
        </w:rPr>
      </w:pPr>
      <w:r>
        <w:rPr>
          <w:rFonts w:cs="Arial"/>
          <w:sz w:val="22"/>
        </w:rPr>
        <w:t xml:space="preserve">Submitted </w:t>
      </w:r>
      <w:r w:rsidR="007667D4">
        <w:rPr>
          <w:rFonts w:cs="Arial"/>
          <w:sz w:val="22"/>
        </w:rPr>
        <w:t>as written testimony</w:t>
      </w:r>
      <w:r w:rsidR="007E6814">
        <w:rPr>
          <w:rFonts w:cs="Arial"/>
          <w:sz w:val="22"/>
        </w:rPr>
        <w:t xml:space="preserve"> in the form of talking points typical of verbal testimony</w:t>
      </w:r>
    </w:p>
    <w:p w14:paraId="1C732D34" w14:textId="39230FF2" w:rsidR="00673A96" w:rsidRDefault="000531B8" w:rsidP="005966B3">
      <w:pPr>
        <w:jc w:val="center"/>
        <w:rPr>
          <w:rFonts w:cs="Arial"/>
          <w:sz w:val="22"/>
        </w:rPr>
      </w:pPr>
      <w:r>
        <w:rPr>
          <w:rFonts w:cs="Arial"/>
          <w:sz w:val="22"/>
        </w:rPr>
        <w:t>E</w:t>
      </w:r>
      <w:r w:rsidR="00DB160B">
        <w:rPr>
          <w:rFonts w:cs="Arial"/>
          <w:sz w:val="22"/>
        </w:rPr>
        <w:t>mai</w:t>
      </w:r>
      <w:r w:rsidR="006E05F8">
        <w:rPr>
          <w:rFonts w:cs="Arial"/>
          <w:sz w:val="22"/>
        </w:rPr>
        <w:t>l</w:t>
      </w:r>
      <w:r>
        <w:rPr>
          <w:rFonts w:cs="Arial"/>
          <w:sz w:val="22"/>
        </w:rPr>
        <w:t xml:space="preserve"> copy delivered to </w:t>
      </w:r>
      <w:hyperlink r:id="rId10" w:history="1">
        <w:r w:rsidR="00673A96" w:rsidRPr="00996DCA">
          <w:rPr>
            <w:rStyle w:val="Hyperlink"/>
            <w:rFonts w:cs="Arial"/>
            <w:sz w:val="22"/>
          </w:rPr>
          <w:t>jointcommittee.elderaffairs@malegislature.gov</w:t>
        </w:r>
      </w:hyperlink>
    </w:p>
    <w:p w14:paraId="399D2EA7" w14:textId="77777777" w:rsidR="00673A96" w:rsidRDefault="00673A96" w:rsidP="005966B3">
      <w:pPr>
        <w:jc w:val="center"/>
        <w:rPr>
          <w:rFonts w:cs="Arial"/>
          <w:sz w:val="22"/>
        </w:rPr>
      </w:pPr>
    </w:p>
    <w:p w14:paraId="2AA2E785" w14:textId="77777777" w:rsidR="00BE30BB" w:rsidRDefault="00BE30BB" w:rsidP="00AC74F1">
      <w:pPr>
        <w:jc w:val="center"/>
        <w:rPr>
          <w:rFonts w:cs="Arial"/>
          <w:b/>
          <w:bCs/>
          <w:sz w:val="22"/>
        </w:rPr>
      </w:pPr>
    </w:p>
    <w:p w14:paraId="62BE6D3E" w14:textId="037CB78B" w:rsidR="00A02682" w:rsidRPr="004767B3" w:rsidRDefault="002B1486" w:rsidP="004767B3">
      <w:pPr>
        <w:pStyle w:val="ListParagraph"/>
        <w:numPr>
          <w:ilvl w:val="0"/>
          <w:numId w:val="8"/>
        </w:numPr>
        <w:spacing w:after="120"/>
        <w:contextualSpacing w:val="0"/>
        <w:jc w:val="both"/>
        <w:rPr>
          <w:rFonts w:cs="Arial"/>
          <w:b/>
          <w:bCs/>
          <w:sz w:val="22"/>
        </w:rPr>
      </w:pPr>
      <w:r w:rsidRPr="004767B3">
        <w:rPr>
          <w:rFonts w:cs="Arial"/>
          <w:b/>
          <w:bCs/>
          <w:sz w:val="22"/>
        </w:rPr>
        <w:t xml:space="preserve">Testimony </w:t>
      </w:r>
      <w:r w:rsidR="00C93EBD" w:rsidRPr="004767B3">
        <w:rPr>
          <w:rFonts w:cs="Arial"/>
          <w:b/>
          <w:bCs/>
          <w:sz w:val="22"/>
        </w:rPr>
        <w:t>offered with enthusiastic</w:t>
      </w:r>
      <w:r w:rsidR="0094033A" w:rsidRPr="004767B3">
        <w:rPr>
          <w:rFonts w:cs="Arial"/>
          <w:b/>
          <w:bCs/>
          <w:sz w:val="22"/>
        </w:rPr>
        <w:t xml:space="preserve"> </w:t>
      </w:r>
      <w:r w:rsidR="00C93EBD" w:rsidRPr="004767B3">
        <w:rPr>
          <w:rFonts w:cs="Arial"/>
          <w:b/>
          <w:bCs/>
          <w:sz w:val="22"/>
        </w:rPr>
        <w:t>s</w:t>
      </w:r>
      <w:r w:rsidR="0094033A" w:rsidRPr="004767B3">
        <w:rPr>
          <w:rFonts w:cs="Arial"/>
          <w:b/>
          <w:bCs/>
          <w:sz w:val="22"/>
        </w:rPr>
        <w:t xml:space="preserve">upport </w:t>
      </w:r>
      <w:r w:rsidR="00365934" w:rsidRPr="004767B3">
        <w:rPr>
          <w:rFonts w:cs="Arial"/>
          <w:b/>
          <w:bCs/>
          <w:sz w:val="22"/>
        </w:rPr>
        <w:t>f</w:t>
      </w:r>
      <w:r w:rsidR="00365934">
        <w:rPr>
          <w:rFonts w:cs="Arial"/>
          <w:b/>
          <w:bCs/>
          <w:sz w:val="22"/>
        </w:rPr>
        <w:t>or</w:t>
      </w:r>
      <w:r w:rsidR="00C60D27">
        <w:rPr>
          <w:rFonts w:cs="Arial"/>
          <w:b/>
          <w:bCs/>
          <w:sz w:val="22"/>
        </w:rPr>
        <w:t xml:space="preserve"> </w:t>
      </w:r>
      <w:r w:rsidR="005D2EE8">
        <w:rPr>
          <w:rFonts w:cs="Arial"/>
          <w:b/>
          <w:bCs/>
          <w:sz w:val="22"/>
        </w:rPr>
        <w:t>the establishment of an ALR Trust Fund</w:t>
      </w:r>
      <w:r w:rsidR="004767B3" w:rsidRPr="004767B3">
        <w:rPr>
          <w:rFonts w:cs="Arial"/>
          <w:b/>
          <w:bCs/>
          <w:sz w:val="22"/>
        </w:rPr>
        <w:t>.</w:t>
      </w:r>
      <w:r w:rsidR="005D2EE8">
        <w:rPr>
          <w:rFonts w:cs="Arial"/>
          <w:b/>
          <w:bCs/>
          <w:sz w:val="22"/>
        </w:rPr>
        <w:t xml:space="preserve"> Example of good government to associate </w:t>
      </w:r>
      <w:r w:rsidR="00C12144">
        <w:rPr>
          <w:rFonts w:cs="Arial"/>
          <w:b/>
          <w:bCs/>
          <w:sz w:val="22"/>
        </w:rPr>
        <w:t>revenues raised via regulatory fees to the</w:t>
      </w:r>
      <w:r w:rsidR="00907930">
        <w:rPr>
          <w:rFonts w:cs="Arial"/>
          <w:b/>
          <w:bCs/>
          <w:sz w:val="22"/>
        </w:rPr>
        <w:t xml:space="preserve"> cost of regulating (certifying) an industry. </w:t>
      </w:r>
      <w:r w:rsidR="00907930">
        <w:rPr>
          <w:rFonts w:cs="Arial"/>
          <w:sz w:val="22"/>
        </w:rPr>
        <w:t xml:space="preserve">When </w:t>
      </w:r>
      <w:r w:rsidR="002338E4">
        <w:rPr>
          <w:rFonts w:cs="Arial"/>
          <w:sz w:val="22"/>
        </w:rPr>
        <w:t xml:space="preserve">the Commonwealth </w:t>
      </w:r>
      <w:r w:rsidR="00DC5655">
        <w:rPr>
          <w:rFonts w:cs="Arial"/>
          <w:sz w:val="22"/>
        </w:rPr>
        <w:t>was in the early stages of</w:t>
      </w:r>
      <w:r w:rsidR="002338E4">
        <w:rPr>
          <w:rFonts w:cs="Arial"/>
          <w:sz w:val="22"/>
        </w:rPr>
        <w:t xml:space="preserve"> certifying ALRs it did so with</w:t>
      </w:r>
      <w:r w:rsidR="001E030B">
        <w:rPr>
          <w:rFonts w:cs="Arial"/>
          <w:sz w:val="22"/>
        </w:rPr>
        <w:t xml:space="preserve"> reliance on</w:t>
      </w:r>
      <w:r w:rsidR="00DC5655">
        <w:rPr>
          <w:rFonts w:cs="Arial"/>
          <w:sz w:val="22"/>
        </w:rPr>
        <w:t xml:space="preserve"> a special fund, the “Assisted Living Administration Fund”. It is </w:t>
      </w:r>
      <w:r w:rsidR="00EF49A4">
        <w:rPr>
          <w:rFonts w:cs="Arial"/>
          <w:sz w:val="22"/>
        </w:rPr>
        <w:t>prudent to return to that practice</w:t>
      </w:r>
      <w:r w:rsidR="006A0BD8">
        <w:rPr>
          <w:rFonts w:cs="Arial"/>
          <w:sz w:val="22"/>
        </w:rPr>
        <w:t>.</w:t>
      </w:r>
      <w:r w:rsidR="001E030B">
        <w:rPr>
          <w:rFonts w:cs="Arial"/>
          <w:sz w:val="22"/>
        </w:rPr>
        <w:t xml:space="preserve"> </w:t>
      </w:r>
      <w:r w:rsidR="00C12144">
        <w:rPr>
          <w:rFonts w:cs="Arial"/>
          <w:b/>
          <w:bCs/>
          <w:sz w:val="22"/>
        </w:rPr>
        <w:t xml:space="preserve"> </w:t>
      </w:r>
    </w:p>
    <w:p w14:paraId="79690436" w14:textId="259D624A" w:rsidR="00ED57D7" w:rsidRDefault="006A0BD8" w:rsidP="004767B3">
      <w:pPr>
        <w:pStyle w:val="ListParagraph"/>
        <w:numPr>
          <w:ilvl w:val="0"/>
          <w:numId w:val="8"/>
        </w:numPr>
        <w:spacing w:after="120"/>
        <w:contextualSpacing w:val="0"/>
        <w:jc w:val="both"/>
        <w:rPr>
          <w:rFonts w:cs="Arial"/>
          <w:sz w:val="22"/>
        </w:rPr>
      </w:pPr>
      <w:r w:rsidRPr="00153DB0">
        <w:rPr>
          <w:rFonts w:cs="Arial"/>
          <w:b/>
          <w:bCs/>
          <w:sz w:val="22"/>
        </w:rPr>
        <w:t xml:space="preserve">This initiative represents a </w:t>
      </w:r>
      <w:r w:rsidRPr="00153DB0">
        <w:rPr>
          <w:rFonts w:cs="Arial"/>
          <w:b/>
          <w:bCs/>
          <w:sz w:val="22"/>
          <w:u w:val="single"/>
        </w:rPr>
        <w:t>major</w:t>
      </w:r>
      <w:r w:rsidR="00E173C0" w:rsidRPr="00153DB0">
        <w:rPr>
          <w:rFonts w:cs="Arial"/>
          <w:b/>
          <w:bCs/>
          <w:sz w:val="22"/>
        </w:rPr>
        <w:t xml:space="preserve"> infusion of funding to ALR-related operations.</w:t>
      </w:r>
      <w:r w:rsidR="00662B1E">
        <w:rPr>
          <w:rFonts w:cs="Arial"/>
          <w:sz w:val="22"/>
        </w:rPr>
        <w:t xml:space="preserve"> At minimum, this initiative will double the </w:t>
      </w:r>
      <w:r w:rsidR="00F57E00">
        <w:rPr>
          <w:rFonts w:cs="Arial"/>
          <w:sz w:val="22"/>
        </w:rPr>
        <w:t>funds that the AGE secretary can commit to ALR</w:t>
      </w:r>
      <w:r w:rsidR="00165EF4">
        <w:rPr>
          <w:rFonts w:cs="Arial"/>
          <w:sz w:val="22"/>
        </w:rPr>
        <w:t xml:space="preserve"> activities. A caution is raised to guard against the General Court </w:t>
      </w:r>
      <w:r w:rsidR="00316A8B">
        <w:rPr>
          <w:rFonts w:cs="Arial"/>
          <w:sz w:val="22"/>
        </w:rPr>
        <w:t xml:space="preserve">authorizing such expansion without associating it to performance expectation, </w:t>
      </w:r>
      <w:r w:rsidR="00CA7E10">
        <w:rPr>
          <w:rFonts w:cs="Arial"/>
          <w:sz w:val="22"/>
        </w:rPr>
        <w:t xml:space="preserve">especially as we are still in the aftermath of the Gabriel House fire and there has not been an analysis of </w:t>
      </w:r>
      <w:r w:rsidR="004854F8">
        <w:rPr>
          <w:rFonts w:cs="Arial"/>
          <w:sz w:val="22"/>
        </w:rPr>
        <w:t xml:space="preserve">whether AGE presence as a regulator was </w:t>
      </w:r>
      <w:r w:rsidR="00153DB0">
        <w:rPr>
          <w:rFonts w:cs="Arial"/>
          <w:sz w:val="22"/>
        </w:rPr>
        <w:t>suitable.</w:t>
      </w:r>
    </w:p>
    <w:p w14:paraId="6CE4B142" w14:textId="6CDAFF0D" w:rsidR="00833690" w:rsidRPr="00197F0C" w:rsidRDefault="008432CA" w:rsidP="008432CA">
      <w:pPr>
        <w:pStyle w:val="ListParagraph"/>
        <w:numPr>
          <w:ilvl w:val="0"/>
          <w:numId w:val="8"/>
        </w:numPr>
        <w:spacing w:after="120"/>
        <w:contextualSpacing w:val="0"/>
        <w:jc w:val="both"/>
        <w:rPr>
          <w:rFonts w:cs="Arial"/>
          <w:b/>
          <w:bCs/>
          <w:sz w:val="22"/>
        </w:rPr>
      </w:pPr>
      <w:r w:rsidRPr="00197F0C">
        <w:rPr>
          <w:rFonts w:cs="Arial"/>
          <w:b/>
          <w:bCs/>
          <w:sz w:val="22"/>
        </w:rPr>
        <w:t>Recommendation to amend</w:t>
      </w:r>
      <w:r w:rsidR="0093364D" w:rsidRPr="00197F0C">
        <w:rPr>
          <w:rFonts w:cs="Arial"/>
          <w:b/>
          <w:bCs/>
          <w:sz w:val="22"/>
        </w:rPr>
        <w:t xml:space="preserve"> the proposed subsection 35UUU</w:t>
      </w:r>
      <w:r w:rsidR="00B7012D" w:rsidRPr="00197F0C">
        <w:rPr>
          <w:rFonts w:cs="Arial"/>
          <w:b/>
          <w:bCs/>
          <w:sz w:val="22"/>
        </w:rPr>
        <w:t xml:space="preserve">(b) provision from “The fund shall not be subject to appropriation” to </w:t>
      </w:r>
      <w:r w:rsidR="00B95ECC" w:rsidRPr="00197F0C">
        <w:rPr>
          <w:rFonts w:cs="Arial"/>
          <w:b/>
          <w:bCs/>
          <w:sz w:val="22"/>
        </w:rPr>
        <w:t>“All monies deposited</w:t>
      </w:r>
      <w:r w:rsidR="009336E4" w:rsidRPr="00197F0C">
        <w:rPr>
          <w:rFonts w:cs="Arial"/>
          <w:b/>
          <w:bCs/>
          <w:sz w:val="22"/>
        </w:rPr>
        <w:t xml:space="preserve"> in the fund shall be</w:t>
      </w:r>
      <w:r w:rsidR="00BD763C" w:rsidRPr="00197F0C">
        <w:rPr>
          <w:rFonts w:cs="Arial"/>
          <w:b/>
          <w:bCs/>
          <w:sz w:val="22"/>
        </w:rPr>
        <w:t xml:space="preserve"> subject </w:t>
      </w:r>
      <w:r w:rsidR="00642732" w:rsidRPr="00197F0C">
        <w:rPr>
          <w:rFonts w:cs="Arial"/>
          <w:b/>
          <w:bCs/>
          <w:sz w:val="22"/>
        </w:rPr>
        <w:t xml:space="preserve">to appropriation for the </w:t>
      </w:r>
      <w:r w:rsidR="001854F0" w:rsidRPr="00197F0C">
        <w:rPr>
          <w:rFonts w:cs="Arial"/>
          <w:b/>
          <w:bCs/>
          <w:sz w:val="22"/>
        </w:rPr>
        <w:t xml:space="preserve">purpose of </w:t>
      </w:r>
      <w:r w:rsidR="00816F6E" w:rsidRPr="00197F0C">
        <w:rPr>
          <w:rFonts w:cs="Arial"/>
          <w:b/>
          <w:bCs/>
          <w:sz w:val="22"/>
        </w:rPr>
        <w:t xml:space="preserve">supporting the costs associated with the </w:t>
      </w:r>
      <w:r w:rsidR="00081466" w:rsidRPr="00197F0C">
        <w:rPr>
          <w:rFonts w:cs="Arial"/>
          <w:b/>
          <w:bCs/>
          <w:sz w:val="22"/>
        </w:rPr>
        <w:t xml:space="preserve">ongoing </w:t>
      </w:r>
      <w:r w:rsidR="00816F6E" w:rsidRPr="00197F0C">
        <w:rPr>
          <w:rFonts w:cs="Arial"/>
          <w:b/>
          <w:bCs/>
          <w:sz w:val="22"/>
        </w:rPr>
        <w:t>regulation</w:t>
      </w:r>
      <w:r w:rsidR="00081466" w:rsidRPr="00197F0C">
        <w:rPr>
          <w:rFonts w:cs="Arial"/>
          <w:b/>
          <w:bCs/>
          <w:sz w:val="22"/>
        </w:rPr>
        <w:t xml:space="preserve"> of assisted living re</w:t>
      </w:r>
      <w:r w:rsidR="005719C2" w:rsidRPr="00197F0C">
        <w:rPr>
          <w:rFonts w:cs="Arial"/>
          <w:b/>
          <w:bCs/>
          <w:sz w:val="22"/>
        </w:rPr>
        <w:t>sidences</w:t>
      </w:r>
      <w:r w:rsidR="00DA4066" w:rsidRPr="00197F0C">
        <w:rPr>
          <w:rFonts w:cs="Arial"/>
          <w:b/>
          <w:bCs/>
          <w:sz w:val="22"/>
        </w:rPr>
        <w:t xml:space="preserve"> </w:t>
      </w:r>
      <w:r w:rsidR="004065AC" w:rsidRPr="00197F0C">
        <w:rPr>
          <w:rFonts w:cs="Arial"/>
          <w:b/>
          <w:bCs/>
          <w:sz w:val="22"/>
        </w:rPr>
        <w:t>and in</w:t>
      </w:r>
      <w:r w:rsidR="002952EC" w:rsidRPr="00197F0C">
        <w:rPr>
          <w:rFonts w:cs="Arial"/>
          <w:b/>
          <w:bCs/>
          <w:sz w:val="22"/>
        </w:rPr>
        <w:t xml:space="preserve"> </w:t>
      </w:r>
      <w:r w:rsidR="00DA4066" w:rsidRPr="00197F0C">
        <w:rPr>
          <w:rFonts w:cs="Arial"/>
          <w:b/>
          <w:bCs/>
          <w:sz w:val="22"/>
        </w:rPr>
        <w:t xml:space="preserve">furtherance of consumer protections for </w:t>
      </w:r>
      <w:r w:rsidR="005719C2" w:rsidRPr="00197F0C">
        <w:rPr>
          <w:rFonts w:cs="Arial"/>
          <w:b/>
          <w:bCs/>
          <w:sz w:val="22"/>
        </w:rPr>
        <w:t>assisted living residents</w:t>
      </w:r>
      <w:r w:rsidR="003D77EA" w:rsidRPr="00197F0C">
        <w:rPr>
          <w:rFonts w:cs="Arial"/>
          <w:b/>
          <w:bCs/>
          <w:sz w:val="22"/>
        </w:rPr>
        <w:t>”.</w:t>
      </w:r>
    </w:p>
    <w:p w14:paraId="22A0AF7F" w14:textId="238F234B" w:rsidR="002952EC" w:rsidRDefault="002952EC" w:rsidP="008432CA">
      <w:pPr>
        <w:pStyle w:val="ListParagraph"/>
        <w:numPr>
          <w:ilvl w:val="0"/>
          <w:numId w:val="8"/>
        </w:numPr>
        <w:spacing w:after="120"/>
        <w:contextualSpacing w:val="0"/>
        <w:jc w:val="both"/>
        <w:rPr>
          <w:rFonts w:cs="Arial"/>
          <w:sz w:val="22"/>
        </w:rPr>
      </w:pPr>
      <w:r>
        <w:rPr>
          <w:rFonts w:cs="Arial"/>
          <w:sz w:val="22"/>
        </w:rPr>
        <w:t xml:space="preserve">Recommendation to reinstate </w:t>
      </w:r>
      <w:r w:rsidR="00A334F0">
        <w:rPr>
          <w:rFonts w:cs="Arial"/>
          <w:sz w:val="22"/>
        </w:rPr>
        <w:t xml:space="preserve">line item </w:t>
      </w:r>
      <w:r w:rsidR="001430BE">
        <w:rPr>
          <w:rFonts w:cs="Arial"/>
          <w:sz w:val="22"/>
        </w:rPr>
        <w:t xml:space="preserve">9110-0102 “Assisted Living Certification” as appropriation line to be associated to </w:t>
      </w:r>
      <w:r w:rsidR="004B5C2C">
        <w:rPr>
          <w:rFonts w:cs="Arial"/>
          <w:sz w:val="22"/>
        </w:rPr>
        <w:t xml:space="preserve">the </w:t>
      </w:r>
      <w:r w:rsidR="00174D73">
        <w:rPr>
          <w:rFonts w:cs="Arial"/>
          <w:sz w:val="22"/>
        </w:rPr>
        <w:t>authorization of ALR Trust Fund expenditure</w:t>
      </w:r>
      <w:r w:rsidR="003D254D">
        <w:rPr>
          <w:rFonts w:cs="Arial"/>
          <w:sz w:val="22"/>
        </w:rPr>
        <w:t xml:space="preserve"> for the costs of </w:t>
      </w:r>
      <w:r w:rsidR="008232AB">
        <w:rPr>
          <w:rFonts w:cs="Arial"/>
          <w:sz w:val="22"/>
        </w:rPr>
        <w:t>regulation</w:t>
      </w:r>
      <w:r w:rsidR="00174D73">
        <w:rPr>
          <w:rFonts w:cs="Arial"/>
          <w:sz w:val="22"/>
        </w:rPr>
        <w:t xml:space="preserve"> (</w:t>
      </w:r>
      <w:r w:rsidR="0090681C">
        <w:rPr>
          <w:rFonts w:cs="Arial"/>
          <w:sz w:val="22"/>
        </w:rPr>
        <w:t>believed to</w:t>
      </w:r>
      <w:r w:rsidR="0045123D">
        <w:rPr>
          <w:rFonts w:cs="Arial"/>
          <w:sz w:val="22"/>
        </w:rPr>
        <w:t xml:space="preserve"> have</w:t>
      </w:r>
      <w:r w:rsidR="0090681C">
        <w:rPr>
          <w:rFonts w:cs="Arial"/>
          <w:sz w:val="22"/>
        </w:rPr>
        <w:t xml:space="preserve"> be</w:t>
      </w:r>
      <w:r w:rsidR="0045123D">
        <w:rPr>
          <w:rFonts w:cs="Arial"/>
          <w:sz w:val="22"/>
        </w:rPr>
        <w:t>en</w:t>
      </w:r>
      <w:r w:rsidR="0090681C">
        <w:rPr>
          <w:rFonts w:cs="Arial"/>
          <w:sz w:val="22"/>
        </w:rPr>
        <w:t xml:space="preserve"> in effect between FY97 and </w:t>
      </w:r>
      <w:r w:rsidR="003D254D">
        <w:rPr>
          <w:rFonts w:cs="Arial"/>
          <w:sz w:val="22"/>
        </w:rPr>
        <w:t>FY06</w:t>
      </w:r>
      <w:r w:rsidR="0045123D">
        <w:rPr>
          <w:rFonts w:cs="Arial"/>
          <w:sz w:val="22"/>
        </w:rPr>
        <w:t xml:space="preserve">, at the time associated to the Assisted Living </w:t>
      </w:r>
      <w:r w:rsidR="004C1EBA">
        <w:rPr>
          <w:rFonts w:cs="Arial"/>
          <w:sz w:val="22"/>
        </w:rPr>
        <w:t>Administration</w:t>
      </w:r>
      <w:r w:rsidR="0045123D">
        <w:rPr>
          <w:rFonts w:cs="Arial"/>
          <w:sz w:val="22"/>
        </w:rPr>
        <w:t xml:space="preserve"> Fund</w:t>
      </w:r>
      <w:r w:rsidR="003D254D">
        <w:rPr>
          <w:rFonts w:cs="Arial"/>
          <w:sz w:val="22"/>
        </w:rPr>
        <w:t>)</w:t>
      </w:r>
      <w:r w:rsidR="008232AB">
        <w:rPr>
          <w:rFonts w:cs="Arial"/>
          <w:sz w:val="22"/>
        </w:rPr>
        <w:t>.</w:t>
      </w:r>
    </w:p>
    <w:p w14:paraId="61760B92" w14:textId="08E135EE" w:rsidR="008232AB" w:rsidRPr="00114A7A" w:rsidRDefault="008232AB" w:rsidP="008432CA">
      <w:pPr>
        <w:pStyle w:val="ListParagraph"/>
        <w:numPr>
          <w:ilvl w:val="0"/>
          <w:numId w:val="8"/>
        </w:numPr>
        <w:spacing w:after="120"/>
        <w:contextualSpacing w:val="0"/>
        <w:jc w:val="both"/>
        <w:rPr>
          <w:rFonts w:cs="Arial"/>
          <w:b/>
          <w:bCs/>
          <w:sz w:val="22"/>
        </w:rPr>
      </w:pPr>
      <w:r>
        <w:rPr>
          <w:rFonts w:cs="Arial"/>
          <w:sz w:val="22"/>
        </w:rPr>
        <w:t xml:space="preserve">Raising awareness that the ALR Ombudsman was disassociated from </w:t>
      </w:r>
      <w:r w:rsidR="00651C24">
        <w:rPr>
          <w:rFonts w:cs="Arial"/>
          <w:sz w:val="22"/>
        </w:rPr>
        <w:t>AGE due to</w:t>
      </w:r>
      <w:r w:rsidR="00B51C82">
        <w:rPr>
          <w:rFonts w:cs="Arial"/>
          <w:sz w:val="22"/>
        </w:rPr>
        <w:t xml:space="preserve"> federal</w:t>
      </w:r>
      <w:r w:rsidR="00554718">
        <w:rPr>
          <w:rFonts w:cs="Arial"/>
          <w:sz w:val="22"/>
        </w:rPr>
        <w:t xml:space="preserve"> funder (ACL)</w:t>
      </w:r>
      <w:r w:rsidR="00651C24">
        <w:rPr>
          <w:rFonts w:cs="Arial"/>
          <w:sz w:val="22"/>
        </w:rPr>
        <w:t xml:space="preserve"> concerns about the ALR </w:t>
      </w:r>
      <w:r w:rsidR="00554718">
        <w:rPr>
          <w:rFonts w:cs="Arial"/>
          <w:sz w:val="22"/>
        </w:rPr>
        <w:t xml:space="preserve">state </w:t>
      </w:r>
      <w:r w:rsidR="00651C24">
        <w:rPr>
          <w:rFonts w:cs="Arial"/>
          <w:sz w:val="22"/>
        </w:rPr>
        <w:t>regulatory authority improperly influencing the ALR Ombudsman,</w:t>
      </w:r>
      <w:r w:rsidR="00114A7A">
        <w:rPr>
          <w:rFonts w:cs="Arial"/>
          <w:sz w:val="22"/>
        </w:rPr>
        <w:t xml:space="preserve"> with</w:t>
      </w:r>
      <w:r w:rsidR="00651C24">
        <w:rPr>
          <w:rFonts w:cs="Arial"/>
          <w:sz w:val="22"/>
        </w:rPr>
        <w:t xml:space="preserve"> recommend</w:t>
      </w:r>
      <w:r w:rsidR="00114A7A">
        <w:rPr>
          <w:rFonts w:cs="Arial"/>
          <w:sz w:val="22"/>
        </w:rPr>
        <w:t>ation for</w:t>
      </w:r>
      <w:r w:rsidR="00651C24">
        <w:rPr>
          <w:rFonts w:cs="Arial"/>
          <w:sz w:val="22"/>
        </w:rPr>
        <w:t xml:space="preserve"> </w:t>
      </w:r>
      <w:r w:rsidR="00110D1B">
        <w:rPr>
          <w:rFonts w:cs="Arial"/>
          <w:sz w:val="22"/>
        </w:rPr>
        <w:t>a</w:t>
      </w:r>
      <w:r w:rsidR="00114A7A">
        <w:rPr>
          <w:rFonts w:cs="Arial"/>
          <w:sz w:val="22"/>
        </w:rPr>
        <w:t xml:space="preserve"> new</w:t>
      </w:r>
      <w:r w:rsidR="00110D1B">
        <w:rPr>
          <w:rFonts w:cs="Arial"/>
          <w:sz w:val="22"/>
        </w:rPr>
        <w:t xml:space="preserve"> stand-alone appropriation line within EOHHS dedicated to </w:t>
      </w:r>
      <w:r w:rsidR="000928D9">
        <w:rPr>
          <w:rFonts w:cs="Arial"/>
          <w:sz w:val="22"/>
        </w:rPr>
        <w:t xml:space="preserve">support the costs of ALR Ombudsman activities. </w:t>
      </w:r>
      <w:r w:rsidR="000928D9" w:rsidRPr="00114A7A">
        <w:rPr>
          <w:rFonts w:cs="Arial"/>
          <w:b/>
          <w:bCs/>
          <w:sz w:val="22"/>
        </w:rPr>
        <w:t xml:space="preserve">The ALR Ombudsman should not be </w:t>
      </w:r>
      <w:r w:rsidR="00055424" w:rsidRPr="00114A7A">
        <w:rPr>
          <w:rFonts w:cs="Arial"/>
          <w:b/>
          <w:bCs/>
          <w:sz w:val="22"/>
        </w:rPr>
        <w:t xml:space="preserve">financially subordinated to </w:t>
      </w:r>
      <w:r w:rsidR="00114A7A">
        <w:rPr>
          <w:rFonts w:cs="Arial"/>
          <w:b/>
          <w:bCs/>
          <w:sz w:val="22"/>
        </w:rPr>
        <w:t xml:space="preserve">Executive Office of Aging and </w:t>
      </w:r>
      <w:r w:rsidR="004942BE">
        <w:rPr>
          <w:rFonts w:cs="Arial"/>
          <w:b/>
          <w:bCs/>
          <w:sz w:val="22"/>
        </w:rPr>
        <w:t>Independence</w:t>
      </w:r>
      <w:r w:rsidR="00055424" w:rsidRPr="00114A7A">
        <w:rPr>
          <w:rFonts w:cs="Arial"/>
          <w:b/>
          <w:bCs/>
          <w:sz w:val="22"/>
        </w:rPr>
        <w:t>.</w:t>
      </w:r>
    </w:p>
    <w:p w14:paraId="57DC3977" w14:textId="6C5488FD" w:rsidR="006F7B1E" w:rsidRPr="00A64DD6" w:rsidRDefault="00206C76" w:rsidP="00206C76">
      <w:pPr>
        <w:pStyle w:val="ListParagraph"/>
        <w:numPr>
          <w:ilvl w:val="0"/>
          <w:numId w:val="8"/>
        </w:numPr>
        <w:spacing w:after="120"/>
        <w:contextualSpacing w:val="0"/>
        <w:jc w:val="both"/>
        <w:rPr>
          <w:rFonts w:cs="Arial"/>
          <w:b/>
          <w:bCs/>
          <w:sz w:val="22"/>
        </w:rPr>
      </w:pPr>
      <w:r>
        <w:rPr>
          <w:rFonts w:cs="Arial"/>
          <w:sz w:val="22"/>
        </w:rPr>
        <w:t>ALR certification fees ha</w:t>
      </w:r>
      <w:r w:rsidR="007E5064">
        <w:rPr>
          <w:rFonts w:cs="Arial"/>
          <w:sz w:val="22"/>
        </w:rPr>
        <w:t>ve</w:t>
      </w:r>
      <w:r>
        <w:rPr>
          <w:rFonts w:cs="Arial"/>
          <w:sz w:val="22"/>
        </w:rPr>
        <w:t xml:space="preserve"> not been revised since</w:t>
      </w:r>
      <w:r w:rsidR="007E5064">
        <w:rPr>
          <w:rFonts w:cs="Arial"/>
          <w:sz w:val="22"/>
        </w:rPr>
        <w:t xml:space="preserve"> 1994</w:t>
      </w:r>
      <w:r w:rsidR="000F7B83">
        <w:rPr>
          <w:rFonts w:cs="Arial"/>
          <w:sz w:val="22"/>
        </w:rPr>
        <w:t>. Recommending 9110-0102 language</w:t>
      </w:r>
      <w:r w:rsidR="004942BE">
        <w:rPr>
          <w:rFonts w:cs="Arial"/>
          <w:sz w:val="22"/>
        </w:rPr>
        <w:t xml:space="preserve"> that</w:t>
      </w:r>
      <w:r w:rsidR="000F7B83">
        <w:rPr>
          <w:rFonts w:cs="Arial"/>
          <w:sz w:val="22"/>
        </w:rPr>
        <w:t xml:space="preserve"> direct</w:t>
      </w:r>
      <w:r w:rsidR="004942BE">
        <w:rPr>
          <w:rFonts w:cs="Arial"/>
          <w:sz w:val="22"/>
        </w:rPr>
        <w:t>s</w:t>
      </w:r>
      <w:r w:rsidR="000F7B83">
        <w:rPr>
          <w:rFonts w:cs="Arial"/>
          <w:sz w:val="22"/>
        </w:rPr>
        <w:t xml:space="preserve"> </w:t>
      </w:r>
      <w:r w:rsidR="00A64DD6">
        <w:rPr>
          <w:rFonts w:cs="Arial"/>
          <w:sz w:val="22"/>
        </w:rPr>
        <w:t xml:space="preserve">inflationary </w:t>
      </w:r>
      <w:r w:rsidR="000F7B83">
        <w:rPr>
          <w:rFonts w:cs="Arial"/>
          <w:sz w:val="22"/>
        </w:rPr>
        <w:t>adjust</w:t>
      </w:r>
      <w:r w:rsidR="00A64DD6">
        <w:rPr>
          <w:rFonts w:cs="Arial"/>
          <w:sz w:val="22"/>
        </w:rPr>
        <w:t>ment to</w:t>
      </w:r>
      <w:r w:rsidR="000F7B83">
        <w:rPr>
          <w:rFonts w:cs="Arial"/>
          <w:sz w:val="22"/>
        </w:rPr>
        <w:t xml:space="preserve"> fees for inflation</w:t>
      </w:r>
      <w:r w:rsidR="001F40B5">
        <w:rPr>
          <w:rFonts w:cs="Arial"/>
          <w:sz w:val="22"/>
        </w:rPr>
        <w:t xml:space="preserve"> so government purchasing power is equivalent to 1994 levels.</w:t>
      </w:r>
    </w:p>
    <w:p w14:paraId="29DFE1E4" w14:textId="0CE9C0D9" w:rsidR="00A64DD6" w:rsidRDefault="00A64DD6">
      <w:pPr>
        <w:spacing w:after="160"/>
        <w:rPr>
          <w:rFonts w:cs="Arial"/>
          <w:sz w:val="22"/>
        </w:rPr>
      </w:pPr>
      <w:r>
        <w:rPr>
          <w:rFonts w:cs="Arial"/>
          <w:sz w:val="22"/>
        </w:rPr>
        <w:br w:type="page"/>
      </w:r>
    </w:p>
    <w:p w14:paraId="7E97F036" w14:textId="77777777" w:rsidR="00A64DD6" w:rsidRPr="006F7B1E" w:rsidRDefault="00A64DD6" w:rsidP="00A64DD6">
      <w:pPr>
        <w:pStyle w:val="ListParagraph"/>
        <w:spacing w:after="120"/>
        <w:contextualSpacing w:val="0"/>
        <w:jc w:val="both"/>
        <w:rPr>
          <w:rFonts w:cs="Arial"/>
          <w:b/>
          <w:bCs/>
          <w:sz w:val="22"/>
        </w:rPr>
      </w:pPr>
    </w:p>
    <w:p w14:paraId="25371AF0" w14:textId="6F03F898" w:rsidR="00475415" w:rsidRDefault="006F7B1E" w:rsidP="00206C76">
      <w:pPr>
        <w:pStyle w:val="ListParagraph"/>
        <w:numPr>
          <w:ilvl w:val="0"/>
          <w:numId w:val="8"/>
        </w:numPr>
        <w:spacing w:after="120"/>
        <w:contextualSpacing w:val="0"/>
        <w:jc w:val="both"/>
        <w:rPr>
          <w:rFonts w:cs="Arial"/>
          <w:b/>
          <w:bCs/>
          <w:sz w:val="22"/>
        </w:rPr>
      </w:pPr>
      <w:r w:rsidRPr="000F0E67">
        <w:rPr>
          <w:rFonts w:cs="Arial"/>
          <w:b/>
          <w:bCs/>
          <w:sz w:val="22"/>
        </w:rPr>
        <w:t>Policy Initiative:</w:t>
      </w:r>
      <w:r>
        <w:rPr>
          <w:rFonts w:cs="Arial"/>
          <w:sz w:val="22"/>
        </w:rPr>
        <w:t xml:space="preserve"> </w:t>
      </w:r>
      <w:r w:rsidR="003706C8">
        <w:rPr>
          <w:rFonts w:cs="Arial"/>
          <w:sz w:val="22"/>
        </w:rPr>
        <w:t>Coinciding with the major infusion of funding to ALR certification operations, recommend</w:t>
      </w:r>
      <w:r w:rsidR="002C0D6D">
        <w:rPr>
          <w:rFonts w:cs="Arial"/>
          <w:sz w:val="22"/>
        </w:rPr>
        <w:t xml:space="preserve">ing 9110-0102 language </w:t>
      </w:r>
      <w:r w:rsidR="008943DD">
        <w:rPr>
          <w:rFonts w:cs="Arial"/>
          <w:sz w:val="22"/>
        </w:rPr>
        <w:t>mandating</w:t>
      </w:r>
      <w:r w:rsidR="00CB1CE7">
        <w:rPr>
          <w:rFonts w:cs="Arial"/>
          <w:sz w:val="22"/>
        </w:rPr>
        <w:t xml:space="preserve"> the statewide average</w:t>
      </w:r>
      <w:r w:rsidR="008943DD">
        <w:rPr>
          <w:rFonts w:cs="Arial"/>
          <w:sz w:val="22"/>
        </w:rPr>
        <w:t xml:space="preserve"> </w:t>
      </w:r>
      <w:r w:rsidR="00427AF6">
        <w:rPr>
          <w:rFonts w:cs="Arial"/>
          <w:sz w:val="22"/>
        </w:rPr>
        <w:t xml:space="preserve">cadence of unannounced on-site </w:t>
      </w:r>
      <w:r w:rsidR="00263069">
        <w:rPr>
          <w:rFonts w:cs="Arial"/>
          <w:sz w:val="22"/>
        </w:rPr>
        <w:t xml:space="preserve">inspection to be 12 months or </w:t>
      </w:r>
      <w:r w:rsidR="00CB1CE7">
        <w:rPr>
          <w:rFonts w:cs="Arial"/>
          <w:sz w:val="22"/>
        </w:rPr>
        <w:t xml:space="preserve">less, with no </w:t>
      </w:r>
      <w:r w:rsidR="00F629AE">
        <w:rPr>
          <w:rFonts w:cs="Arial"/>
          <w:sz w:val="22"/>
        </w:rPr>
        <w:t>particular exceeding 15 months without an on-site</w:t>
      </w:r>
      <w:r w:rsidR="000F0E67">
        <w:rPr>
          <w:rFonts w:cs="Arial"/>
          <w:sz w:val="22"/>
        </w:rPr>
        <w:t xml:space="preserve"> inspection by AGE staff.</w:t>
      </w:r>
    </w:p>
    <w:p w14:paraId="39F58C0A" w14:textId="77777777" w:rsidR="00DF54A5" w:rsidRDefault="00DF54A5" w:rsidP="00A36AF3">
      <w:pPr>
        <w:rPr>
          <w:sz w:val="22"/>
        </w:rPr>
      </w:pPr>
    </w:p>
    <w:p w14:paraId="44DF2FFF" w14:textId="0115928C" w:rsidR="00B24B51" w:rsidRDefault="00A36AF3" w:rsidP="00A41028">
      <w:pPr>
        <w:rPr>
          <w:sz w:val="22"/>
        </w:rPr>
      </w:pPr>
      <w:r w:rsidRPr="00A36AF3">
        <w:rPr>
          <w:sz w:val="22"/>
        </w:rPr>
        <w:t>Chair</w:t>
      </w:r>
      <w:r w:rsidR="00C30B22">
        <w:rPr>
          <w:sz w:val="22"/>
        </w:rPr>
        <w:t xml:space="preserve"> Jehlen, Chai</w:t>
      </w:r>
      <w:r w:rsidR="00306132">
        <w:rPr>
          <w:sz w:val="22"/>
        </w:rPr>
        <w:t>r</w:t>
      </w:r>
      <w:r w:rsidR="00C30B22">
        <w:rPr>
          <w:sz w:val="22"/>
        </w:rPr>
        <w:t xml:space="preserve"> Stanley, and </w:t>
      </w:r>
      <w:r w:rsidRPr="00A36AF3">
        <w:rPr>
          <w:sz w:val="22"/>
        </w:rPr>
        <w:t>Members of the</w:t>
      </w:r>
      <w:r w:rsidR="00B809DC">
        <w:rPr>
          <w:sz w:val="22"/>
        </w:rPr>
        <w:t xml:space="preserve"> Joint</w:t>
      </w:r>
      <w:r w:rsidRPr="00A36AF3">
        <w:rPr>
          <w:sz w:val="22"/>
        </w:rPr>
        <w:t xml:space="preserve"> Committee</w:t>
      </w:r>
      <w:r w:rsidR="00604A56">
        <w:rPr>
          <w:sz w:val="22"/>
        </w:rPr>
        <w:t xml:space="preserve"> on</w:t>
      </w:r>
      <w:r w:rsidR="00B809DC">
        <w:rPr>
          <w:sz w:val="22"/>
        </w:rPr>
        <w:t xml:space="preserve"> Aging and Independ</w:t>
      </w:r>
      <w:r w:rsidR="00DB3972">
        <w:rPr>
          <w:sz w:val="22"/>
        </w:rPr>
        <w:t>ence</w:t>
      </w:r>
      <w:r w:rsidRPr="00A36AF3">
        <w:rPr>
          <w:sz w:val="22"/>
        </w:rPr>
        <w:t>,</w:t>
      </w:r>
      <w:r w:rsidR="00DB3972">
        <w:rPr>
          <w:sz w:val="22"/>
        </w:rPr>
        <w:t xml:space="preserve"> I thank you for the opportunity to </w:t>
      </w:r>
      <w:r w:rsidR="00114C0F">
        <w:rPr>
          <w:sz w:val="22"/>
        </w:rPr>
        <w:t>testify in support of H.</w:t>
      </w:r>
      <w:r w:rsidR="00B24B51">
        <w:rPr>
          <w:sz w:val="22"/>
        </w:rPr>
        <w:t>376</w:t>
      </w:r>
      <w:r w:rsidR="00114C0F">
        <w:rPr>
          <w:sz w:val="22"/>
        </w:rPr>
        <w:t>/S.</w:t>
      </w:r>
      <w:r w:rsidR="00B24B51">
        <w:rPr>
          <w:sz w:val="22"/>
        </w:rPr>
        <w:t>3057</w:t>
      </w:r>
      <w:r w:rsidR="00F8661C">
        <w:rPr>
          <w:sz w:val="22"/>
        </w:rPr>
        <w:t xml:space="preserve">, </w:t>
      </w:r>
      <w:r w:rsidR="00F8661C" w:rsidRPr="00A41028">
        <w:rPr>
          <w:sz w:val="22"/>
        </w:rPr>
        <w:t>An act relative to assisted living</w:t>
      </w:r>
      <w:r w:rsidR="000A7695" w:rsidRPr="00A41028">
        <w:rPr>
          <w:sz w:val="22"/>
        </w:rPr>
        <w:t xml:space="preserve"> residences in the commonwealth. </w:t>
      </w:r>
      <w:r w:rsidR="000A7695">
        <w:rPr>
          <w:sz w:val="22"/>
        </w:rPr>
        <w:t xml:space="preserve">My following remarks are limited to the </w:t>
      </w:r>
      <w:r w:rsidR="00155B76">
        <w:rPr>
          <w:sz w:val="22"/>
        </w:rPr>
        <w:t xml:space="preserve">bill’s initiative to </w:t>
      </w:r>
      <w:r w:rsidR="0087205F">
        <w:rPr>
          <w:sz w:val="22"/>
        </w:rPr>
        <w:t>establish a “</w:t>
      </w:r>
      <w:r w:rsidR="00A41028" w:rsidRPr="00A41028">
        <w:rPr>
          <w:sz w:val="22"/>
        </w:rPr>
        <w:t>Assisted Living Administration Fund”</w:t>
      </w:r>
      <w:r w:rsidR="00D208EE">
        <w:rPr>
          <w:sz w:val="22"/>
        </w:rPr>
        <w:t xml:space="preserve"> and the related </w:t>
      </w:r>
      <w:r w:rsidR="004B533A">
        <w:rPr>
          <w:sz w:val="22"/>
        </w:rPr>
        <w:t>expansionary opportunity that will flow from such an initiative.</w:t>
      </w:r>
    </w:p>
    <w:p w14:paraId="584FA69C" w14:textId="77777777" w:rsidR="004B533A" w:rsidRDefault="004B533A" w:rsidP="00A41028">
      <w:pPr>
        <w:rPr>
          <w:sz w:val="22"/>
        </w:rPr>
      </w:pPr>
    </w:p>
    <w:p w14:paraId="4D7F3774" w14:textId="46D27195" w:rsidR="001735DB" w:rsidRDefault="00A36AF3" w:rsidP="00A36AF3">
      <w:pPr>
        <w:rPr>
          <w:sz w:val="22"/>
        </w:rPr>
      </w:pPr>
      <w:r w:rsidRPr="00A36AF3">
        <w:rPr>
          <w:sz w:val="22"/>
        </w:rPr>
        <w:t>My name is</w:t>
      </w:r>
      <w:r w:rsidR="00F97309">
        <w:rPr>
          <w:sz w:val="22"/>
        </w:rPr>
        <w:t xml:space="preserve"> Peter Tiernan</w:t>
      </w:r>
      <w:r w:rsidRPr="00A36AF3">
        <w:rPr>
          <w:sz w:val="22"/>
        </w:rPr>
        <w:t>, and I am</w:t>
      </w:r>
      <w:r w:rsidR="00FD782E">
        <w:rPr>
          <w:sz w:val="22"/>
        </w:rPr>
        <w:t xml:space="preserve"> a</w:t>
      </w:r>
      <w:r w:rsidRPr="00A36AF3">
        <w:rPr>
          <w:sz w:val="22"/>
        </w:rPr>
        <w:t xml:space="preserve"> </w:t>
      </w:r>
      <w:r w:rsidR="005A1692">
        <w:rPr>
          <w:sz w:val="22"/>
        </w:rPr>
        <w:t xml:space="preserve">public policy </w:t>
      </w:r>
      <w:r w:rsidR="00962CD1">
        <w:rPr>
          <w:sz w:val="22"/>
        </w:rPr>
        <w:t xml:space="preserve">consultant specializing in </w:t>
      </w:r>
      <w:r w:rsidR="00741961">
        <w:rPr>
          <w:sz w:val="22"/>
        </w:rPr>
        <w:t xml:space="preserve">the financing and program design of publicly-sponsored long-term care services, with </w:t>
      </w:r>
      <w:r w:rsidR="00E3575E">
        <w:rPr>
          <w:sz w:val="22"/>
        </w:rPr>
        <w:t>emphasis on</w:t>
      </w:r>
      <w:r w:rsidR="009C67E7">
        <w:rPr>
          <w:sz w:val="22"/>
        </w:rPr>
        <w:t xml:space="preserve"> the</w:t>
      </w:r>
      <w:r w:rsidR="00E3575E">
        <w:rPr>
          <w:sz w:val="22"/>
        </w:rPr>
        <w:t xml:space="preserve"> elder care services</w:t>
      </w:r>
      <w:r w:rsidR="009C67E7">
        <w:rPr>
          <w:sz w:val="22"/>
        </w:rPr>
        <w:t xml:space="preserve"> portfolio</w:t>
      </w:r>
      <w:r w:rsidR="00E3575E">
        <w:rPr>
          <w:sz w:val="22"/>
        </w:rPr>
        <w:t>.</w:t>
      </w:r>
      <w:r w:rsidR="001E3A63">
        <w:rPr>
          <w:sz w:val="22"/>
        </w:rPr>
        <w:t xml:space="preserve"> Prior to starting my own consulting practice in 2017, I </w:t>
      </w:r>
      <w:r w:rsidR="00F52365">
        <w:rPr>
          <w:sz w:val="22"/>
        </w:rPr>
        <w:t xml:space="preserve">enjoyed a </w:t>
      </w:r>
      <w:r w:rsidR="00672CD1">
        <w:rPr>
          <w:sz w:val="22"/>
        </w:rPr>
        <w:t>twenty-year</w:t>
      </w:r>
      <w:r w:rsidR="00F52365">
        <w:rPr>
          <w:sz w:val="22"/>
        </w:rPr>
        <w:t xml:space="preserve"> career in state government</w:t>
      </w:r>
      <w:r w:rsidR="000E3E17">
        <w:rPr>
          <w:sz w:val="22"/>
        </w:rPr>
        <w:t>;</w:t>
      </w:r>
      <w:r w:rsidR="009C67E7">
        <w:rPr>
          <w:sz w:val="22"/>
        </w:rPr>
        <w:t xml:space="preserve"> </w:t>
      </w:r>
      <w:r w:rsidR="0085508D">
        <w:rPr>
          <w:sz w:val="22"/>
        </w:rPr>
        <w:t>eleven</w:t>
      </w:r>
      <w:r w:rsidR="009C67E7">
        <w:rPr>
          <w:sz w:val="22"/>
        </w:rPr>
        <w:t xml:space="preserve"> of which </w:t>
      </w:r>
      <w:r w:rsidR="00605263">
        <w:rPr>
          <w:sz w:val="22"/>
        </w:rPr>
        <w:t>were</w:t>
      </w:r>
      <w:r w:rsidR="009C67E7">
        <w:rPr>
          <w:sz w:val="22"/>
        </w:rPr>
        <w:t xml:space="preserve"> </w:t>
      </w:r>
      <w:r w:rsidR="0021471D">
        <w:rPr>
          <w:sz w:val="22"/>
        </w:rPr>
        <w:t xml:space="preserve">in senior positions with </w:t>
      </w:r>
      <w:r w:rsidR="009D2FEA">
        <w:rPr>
          <w:sz w:val="22"/>
        </w:rPr>
        <w:t>what was then known as the “</w:t>
      </w:r>
      <w:r w:rsidR="0021471D">
        <w:rPr>
          <w:sz w:val="22"/>
        </w:rPr>
        <w:t>Executive Office of Elder Affairs</w:t>
      </w:r>
      <w:r w:rsidR="009D2FEA">
        <w:rPr>
          <w:sz w:val="22"/>
        </w:rPr>
        <w:t>”</w:t>
      </w:r>
      <w:r w:rsidR="0021471D">
        <w:rPr>
          <w:sz w:val="22"/>
        </w:rPr>
        <w:t>.</w:t>
      </w:r>
      <w:r w:rsidR="009043E8">
        <w:rPr>
          <w:sz w:val="22"/>
        </w:rPr>
        <w:t xml:space="preserve"> Today I am before you in the role of volunteer advocate</w:t>
      </w:r>
      <w:r w:rsidR="001735DB">
        <w:rPr>
          <w:sz w:val="22"/>
        </w:rPr>
        <w:t xml:space="preserve">, with a lead policy initiative of </w:t>
      </w:r>
      <w:r w:rsidR="0066616F">
        <w:rPr>
          <w:sz w:val="22"/>
        </w:rPr>
        <w:t>pleading with</w:t>
      </w:r>
      <w:r w:rsidR="001735DB">
        <w:rPr>
          <w:sz w:val="22"/>
        </w:rPr>
        <w:t xml:space="preserve"> the General Court to </w:t>
      </w:r>
      <w:r w:rsidR="00A9356A">
        <w:rPr>
          <w:sz w:val="22"/>
        </w:rPr>
        <w:t>place a</w:t>
      </w:r>
      <w:r w:rsidR="0066616F">
        <w:rPr>
          <w:sz w:val="22"/>
        </w:rPr>
        <w:t xml:space="preserve"> clear and certain</w:t>
      </w:r>
      <w:r w:rsidR="00A9356A">
        <w:rPr>
          <w:sz w:val="22"/>
        </w:rPr>
        <w:t xml:space="preserve"> expectation </w:t>
      </w:r>
      <w:r w:rsidR="00B92E69">
        <w:rPr>
          <w:sz w:val="22"/>
        </w:rPr>
        <w:t xml:space="preserve">on AGE for the cadence of unannounced ALR on-site </w:t>
      </w:r>
      <w:r w:rsidR="004E5231">
        <w:rPr>
          <w:sz w:val="22"/>
        </w:rPr>
        <w:t xml:space="preserve">visits from </w:t>
      </w:r>
      <w:r w:rsidR="0025491C">
        <w:rPr>
          <w:sz w:val="22"/>
        </w:rPr>
        <w:t xml:space="preserve">AGE staff. </w:t>
      </w:r>
      <w:r w:rsidR="002C4A9E">
        <w:rPr>
          <w:sz w:val="22"/>
        </w:rPr>
        <w:t xml:space="preserve">In so doing I am highlighting </w:t>
      </w:r>
      <w:r w:rsidR="00DC34C5">
        <w:rPr>
          <w:sz w:val="22"/>
        </w:rPr>
        <w:t xml:space="preserve">how this Committee’s initiative is creating the opportunity to be so prescriptive in a financially </w:t>
      </w:r>
      <w:r w:rsidR="0066616F">
        <w:rPr>
          <w:sz w:val="22"/>
        </w:rPr>
        <w:t>prudent manner.</w:t>
      </w:r>
    </w:p>
    <w:p w14:paraId="2B449413" w14:textId="77777777" w:rsidR="0066616F" w:rsidRDefault="0066616F" w:rsidP="00A36AF3">
      <w:pPr>
        <w:rPr>
          <w:sz w:val="22"/>
        </w:rPr>
      </w:pPr>
    </w:p>
    <w:p w14:paraId="0489001E" w14:textId="37DCAC5C" w:rsidR="0066616F" w:rsidRDefault="0066616F" w:rsidP="0066616F">
      <w:pPr>
        <w:rPr>
          <w:rFonts w:cs="Arial"/>
          <w:sz w:val="22"/>
        </w:rPr>
      </w:pPr>
      <w:r>
        <w:rPr>
          <w:sz w:val="22"/>
        </w:rPr>
        <w:t>First and foremost, I commend the committee for taking the initiative to better associate the fees raised from ALR Certification to the level of commitment the Commonwealth makes towards providing consumer protection to residents of Assisted Living Residents. While I believe the practice preceded my association</w:t>
      </w:r>
      <w:r w:rsidR="00464613">
        <w:rPr>
          <w:sz w:val="22"/>
        </w:rPr>
        <w:t xml:space="preserve"> with </w:t>
      </w:r>
      <w:r w:rsidR="00EF52A3">
        <w:rPr>
          <w:sz w:val="22"/>
        </w:rPr>
        <w:t>AGE</w:t>
      </w:r>
      <w:r w:rsidR="00FF5D2E">
        <w:rPr>
          <w:sz w:val="22"/>
        </w:rPr>
        <w:t xml:space="preserve">, I do remind committee members that the Commonwealth previously made use of </w:t>
      </w:r>
      <w:r w:rsidR="008D60AD">
        <w:rPr>
          <w:sz w:val="22"/>
        </w:rPr>
        <w:t xml:space="preserve">an “Assisted Living Administration Fund”. I believe the fund was initially used to underwrite a percentage of the </w:t>
      </w:r>
      <w:r w:rsidR="000B115E">
        <w:rPr>
          <w:sz w:val="22"/>
        </w:rPr>
        <w:t>AGE administrative account</w:t>
      </w:r>
      <w:r w:rsidR="002F6316">
        <w:rPr>
          <w:sz w:val="22"/>
        </w:rPr>
        <w:t xml:space="preserve"> (ELD 9110-</w:t>
      </w:r>
      <w:r w:rsidR="00464613">
        <w:rPr>
          <w:sz w:val="22"/>
        </w:rPr>
        <w:t>0100)</w:t>
      </w:r>
      <w:r w:rsidR="000B115E">
        <w:rPr>
          <w:sz w:val="22"/>
        </w:rPr>
        <w:t xml:space="preserve">, then from approximately </w:t>
      </w:r>
      <w:r w:rsidR="00636FEE">
        <w:rPr>
          <w:rFonts w:cs="Arial"/>
          <w:sz w:val="22"/>
        </w:rPr>
        <w:t xml:space="preserve">FY97 </w:t>
      </w:r>
      <w:r w:rsidR="00636FEE">
        <w:rPr>
          <w:rFonts w:cs="Arial"/>
          <w:sz w:val="22"/>
        </w:rPr>
        <w:t>to</w:t>
      </w:r>
      <w:r w:rsidR="00636FEE">
        <w:rPr>
          <w:rFonts w:cs="Arial"/>
          <w:sz w:val="22"/>
        </w:rPr>
        <w:t xml:space="preserve"> FY06</w:t>
      </w:r>
      <w:r w:rsidR="00636FEE">
        <w:rPr>
          <w:rFonts w:cs="Arial"/>
          <w:sz w:val="22"/>
        </w:rPr>
        <w:t xml:space="preserve"> relied on a dedicated appropriation line, </w:t>
      </w:r>
      <w:r w:rsidR="00655911">
        <w:rPr>
          <w:rFonts w:cs="Arial"/>
          <w:sz w:val="22"/>
        </w:rPr>
        <w:t xml:space="preserve">ELD </w:t>
      </w:r>
      <w:r w:rsidR="00636FEE">
        <w:rPr>
          <w:rFonts w:cs="Arial"/>
          <w:sz w:val="22"/>
        </w:rPr>
        <w:t>9110-0102</w:t>
      </w:r>
      <w:r w:rsidR="00655911">
        <w:rPr>
          <w:rFonts w:cs="Arial"/>
          <w:sz w:val="22"/>
        </w:rPr>
        <w:t xml:space="preserve">, to support ALR certification activities. </w:t>
      </w:r>
      <w:r w:rsidR="002F6316">
        <w:rPr>
          <w:rFonts w:cs="Arial"/>
          <w:sz w:val="22"/>
        </w:rPr>
        <w:t xml:space="preserve">I believe as part of a simplification initiative the costs were eventually re-associated to </w:t>
      </w:r>
      <w:r w:rsidR="00464613">
        <w:rPr>
          <w:rFonts w:cs="Arial"/>
          <w:sz w:val="22"/>
        </w:rPr>
        <w:t xml:space="preserve">9110-0100 and </w:t>
      </w:r>
      <w:r w:rsidR="00EF52A3">
        <w:rPr>
          <w:rFonts w:cs="Arial"/>
          <w:sz w:val="22"/>
        </w:rPr>
        <w:t>the trust fund was dissolved.</w:t>
      </w:r>
    </w:p>
    <w:p w14:paraId="00C83AF3" w14:textId="77777777" w:rsidR="00EF52A3" w:rsidRDefault="00EF52A3" w:rsidP="0066616F">
      <w:pPr>
        <w:rPr>
          <w:rFonts w:cs="Arial"/>
          <w:sz w:val="22"/>
        </w:rPr>
      </w:pPr>
    </w:p>
    <w:p w14:paraId="1952CA6F" w14:textId="59F0EA2B" w:rsidR="008C782D" w:rsidRDefault="00EF52A3" w:rsidP="0066616F">
      <w:pPr>
        <w:rPr>
          <w:sz w:val="22"/>
        </w:rPr>
      </w:pPr>
      <w:r>
        <w:rPr>
          <w:rFonts w:cs="Arial"/>
          <w:sz w:val="22"/>
        </w:rPr>
        <w:t xml:space="preserve">With the benefit of hindsight I assert that </w:t>
      </w:r>
      <w:r w:rsidR="00B26EEB">
        <w:rPr>
          <w:rFonts w:cs="Arial"/>
          <w:sz w:val="22"/>
        </w:rPr>
        <w:t>the</w:t>
      </w:r>
      <w:r w:rsidR="0029213E">
        <w:rPr>
          <w:rFonts w:cs="Arial"/>
          <w:sz w:val="22"/>
        </w:rPr>
        <w:t xml:space="preserve"> FY06</w:t>
      </w:r>
      <w:r w:rsidR="002D7238">
        <w:rPr>
          <w:rFonts w:cs="Arial"/>
          <w:sz w:val="22"/>
        </w:rPr>
        <w:t>“</w:t>
      </w:r>
      <w:r w:rsidR="0029213E">
        <w:rPr>
          <w:rFonts w:cs="Arial"/>
          <w:sz w:val="22"/>
        </w:rPr>
        <w:t>ish”</w:t>
      </w:r>
      <w:r w:rsidR="00B26EEB">
        <w:rPr>
          <w:rFonts w:cs="Arial"/>
          <w:sz w:val="22"/>
        </w:rPr>
        <w:t xml:space="preserve"> </w:t>
      </w:r>
      <w:r w:rsidR="00934E1B">
        <w:rPr>
          <w:rFonts w:cs="Arial"/>
          <w:sz w:val="22"/>
        </w:rPr>
        <w:t>action</w:t>
      </w:r>
      <w:r w:rsidR="00B26EEB">
        <w:rPr>
          <w:rFonts w:cs="Arial"/>
          <w:sz w:val="22"/>
        </w:rPr>
        <w:t xml:space="preserve"> </w:t>
      </w:r>
      <w:r w:rsidR="00934E1B">
        <w:rPr>
          <w:rFonts w:cs="Arial"/>
          <w:sz w:val="22"/>
        </w:rPr>
        <w:t>of</w:t>
      </w:r>
      <w:r w:rsidR="00B26EEB">
        <w:rPr>
          <w:rFonts w:cs="Arial"/>
          <w:sz w:val="22"/>
        </w:rPr>
        <w:t xml:space="preserve"> de-coupl</w:t>
      </w:r>
      <w:r w:rsidR="00934E1B">
        <w:rPr>
          <w:rFonts w:cs="Arial"/>
          <w:sz w:val="22"/>
        </w:rPr>
        <w:t>ing</w:t>
      </w:r>
      <w:r w:rsidR="00B26EEB">
        <w:rPr>
          <w:rFonts w:cs="Arial"/>
          <w:sz w:val="22"/>
        </w:rPr>
        <w:t xml:space="preserve"> the costs of ALR certification with the </w:t>
      </w:r>
      <w:r w:rsidR="00CE1549">
        <w:rPr>
          <w:rFonts w:cs="Arial"/>
          <w:sz w:val="22"/>
        </w:rPr>
        <w:t>related fees generated from ALR certification was a flawed policy decision. The General Court should</w:t>
      </w:r>
      <w:r w:rsidR="006A484E">
        <w:rPr>
          <w:rFonts w:cs="Arial"/>
          <w:sz w:val="22"/>
        </w:rPr>
        <w:t xml:space="preserve"> always</w:t>
      </w:r>
      <w:r w:rsidR="007039B8">
        <w:rPr>
          <w:rFonts w:cs="Arial"/>
          <w:sz w:val="22"/>
        </w:rPr>
        <w:t xml:space="preserve"> </w:t>
      </w:r>
      <w:r w:rsidR="00835630">
        <w:rPr>
          <w:rFonts w:cs="Arial"/>
          <w:sz w:val="22"/>
        </w:rPr>
        <w:t xml:space="preserve">be in a position to </w:t>
      </w:r>
      <w:r w:rsidR="006A484E">
        <w:rPr>
          <w:rFonts w:cs="Arial"/>
          <w:sz w:val="22"/>
        </w:rPr>
        <w:t xml:space="preserve">readily </w:t>
      </w:r>
      <w:r w:rsidR="00835630">
        <w:rPr>
          <w:rFonts w:cs="Arial"/>
          <w:sz w:val="22"/>
        </w:rPr>
        <w:t xml:space="preserve">evaluate the Commonwealth’s commitment </w:t>
      </w:r>
      <w:r w:rsidR="002E6A85">
        <w:rPr>
          <w:rFonts w:cs="Arial"/>
          <w:sz w:val="22"/>
        </w:rPr>
        <w:t>and executi</w:t>
      </w:r>
      <w:r w:rsidR="00167B42">
        <w:rPr>
          <w:rFonts w:cs="Arial"/>
          <w:sz w:val="22"/>
        </w:rPr>
        <w:t>on to</w:t>
      </w:r>
      <w:r w:rsidR="00835630">
        <w:rPr>
          <w:rFonts w:cs="Arial"/>
          <w:sz w:val="22"/>
        </w:rPr>
        <w:t xml:space="preserve"> ALR oversight</w:t>
      </w:r>
      <w:r w:rsidR="002E6A85">
        <w:rPr>
          <w:rFonts w:cs="Arial"/>
          <w:sz w:val="22"/>
        </w:rPr>
        <w:t xml:space="preserve"> in proportion to </w:t>
      </w:r>
      <w:r w:rsidR="00167B42">
        <w:rPr>
          <w:rFonts w:cs="Arial"/>
          <w:sz w:val="22"/>
        </w:rPr>
        <w:t xml:space="preserve">General Fund revenues resulting from </w:t>
      </w:r>
      <w:r w:rsidR="007039B8">
        <w:rPr>
          <w:rFonts w:cs="Arial"/>
          <w:sz w:val="22"/>
        </w:rPr>
        <w:t>regulatory activities.</w:t>
      </w:r>
      <w:r w:rsidR="00DC334F">
        <w:rPr>
          <w:rFonts w:cs="Arial"/>
          <w:sz w:val="22"/>
        </w:rPr>
        <w:t xml:space="preserve"> The establishment of</w:t>
      </w:r>
      <w:r w:rsidR="00385025">
        <w:rPr>
          <w:rFonts w:cs="Arial"/>
          <w:sz w:val="22"/>
        </w:rPr>
        <w:t xml:space="preserve"> an</w:t>
      </w:r>
      <w:r w:rsidR="00DC334F">
        <w:rPr>
          <w:rFonts w:cs="Arial"/>
          <w:sz w:val="22"/>
        </w:rPr>
        <w:t xml:space="preserve"> </w:t>
      </w:r>
      <w:r w:rsidR="00DC334F">
        <w:rPr>
          <w:sz w:val="22"/>
        </w:rPr>
        <w:t>“</w:t>
      </w:r>
      <w:r w:rsidR="00DC334F" w:rsidRPr="00A41028">
        <w:rPr>
          <w:sz w:val="22"/>
        </w:rPr>
        <w:t>Assisted Living Administration Fund”</w:t>
      </w:r>
      <w:r w:rsidR="008C782D">
        <w:rPr>
          <w:sz w:val="22"/>
        </w:rPr>
        <w:t xml:space="preserve"> is the best mechanism to facilitate</w:t>
      </w:r>
      <w:r w:rsidR="000D37C5">
        <w:rPr>
          <w:sz w:val="22"/>
        </w:rPr>
        <w:t xml:space="preserve"> routine</w:t>
      </w:r>
      <w:r w:rsidR="008C782D">
        <w:rPr>
          <w:sz w:val="22"/>
        </w:rPr>
        <w:t xml:space="preserve"> review</w:t>
      </w:r>
      <w:r w:rsidR="009C2A89">
        <w:rPr>
          <w:sz w:val="22"/>
        </w:rPr>
        <w:t xml:space="preserve">. </w:t>
      </w:r>
    </w:p>
    <w:p w14:paraId="3BB4D3EA" w14:textId="77777777" w:rsidR="009C2A89" w:rsidRDefault="009C2A89" w:rsidP="0066616F">
      <w:pPr>
        <w:rPr>
          <w:sz w:val="22"/>
        </w:rPr>
      </w:pPr>
    </w:p>
    <w:p w14:paraId="65F544CC" w14:textId="3B957ED4" w:rsidR="009C2A89" w:rsidRDefault="009C2A89" w:rsidP="0066616F">
      <w:pPr>
        <w:rPr>
          <w:sz w:val="22"/>
        </w:rPr>
      </w:pPr>
      <w:r>
        <w:rPr>
          <w:sz w:val="22"/>
        </w:rPr>
        <w:t xml:space="preserve">However, I do encourage </w:t>
      </w:r>
      <w:r w:rsidR="00034EDF">
        <w:rPr>
          <w:sz w:val="22"/>
        </w:rPr>
        <w:t xml:space="preserve">the Committee to </w:t>
      </w:r>
      <w:r w:rsidR="007D0FD9">
        <w:rPr>
          <w:sz w:val="22"/>
        </w:rPr>
        <w:t xml:space="preserve">take full advantage of the opportunity to </w:t>
      </w:r>
      <w:r w:rsidR="009909F9">
        <w:rPr>
          <w:sz w:val="22"/>
        </w:rPr>
        <w:t>correct</w:t>
      </w:r>
      <w:r w:rsidR="007D0FD9">
        <w:rPr>
          <w:sz w:val="22"/>
        </w:rPr>
        <w:t xml:space="preserve"> </w:t>
      </w:r>
      <w:r w:rsidR="00B70E6F">
        <w:rPr>
          <w:sz w:val="22"/>
        </w:rPr>
        <w:t xml:space="preserve">the oversight of AGE ALR regulatory performance by </w:t>
      </w:r>
      <w:r w:rsidR="006C767C">
        <w:rPr>
          <w:sz w:val="22"/>
        </w:rPr>
        <w:t xml:space="preserve">making the expenditure of trust funds beholden to the annual budget process. The expenditure of funds should be subject to the review and approval of the General Court </w:t>
      </w:r>
      <w:r w:rsidR="00184040">
        <w:rPr>
          <w:sz w:val="22"/>
        </w:rPr>
        <w:t xml:space="preserve">by requiring expenditure to be subject to appropriation. </w:t>
      </w:r>
    </w:p>
    <w:p w14:paraId="62F6DAB4" w14:textId="77777777" w:rsidR="00423D49" w:rsidRDefault="00423D49" w:rsidP="0066616F">
      <w:pPr>
        <w:rPr>
          <w:sz w:val="22"/>
        </w:rPr>
      </w:pPr>
    </w:p>
    <w:p w14:paraId="7AA27A1A" w14:textId="52BEA250" w:rsidR="00423D49" w:rsidRDefault="00423D49" w:rsidP="0066616F">
      <w:pPr>
        <w:rPr>
          <w:rFonts w:cs="Arial"/>
          <w:sz w:val="22"/>
        </w:rPr>
      </w:pPr>
      <w:r w:rsidRPr="001448CD">
        <w:rPr>
          <w:rFonts w:cs="Arial"/>
          <w:sz w:val="22"/>
        </w:rPr>
        <w:t xml:space="preserve">Therefore I offer recommendation to </w:t>
      </w:r>
      <w:r w:rsidR="000150EC" w:rsidRPr="001448CD">
        <w:rPr>
          <w:rFonts w:cs="Arial"/>
          <w:sz w:val="22"/>
        </w:rPr>
        <w:t xml:space="preserve">section one, </w:t>
      </w:r>
      <w:r w:rsidR="001448CD" w:rsidRPr="001448CD">
        <w:rPr>
          <w:rFonts w:cs="Arial"/>
          <w:sz w:val="22"/>
        </w:rPr>
        <w:t xml:space="preserve">striking the sentence </w:t>
      </w:r>
      <w:r w:rsidRPr="001448CD">
        <w:rPr>
          <w:rFonts w:cs="Arial"/>
          <w:sz w:val="22"/>
        </w:rPr>
        <w:t xml:space="preserve">“The fund shall not be subject to appropriation” </w:t>
      </w:r>
      <w:r w:rsidR="001448CD" w:rsidRPr="001448CD">
        <w:rPr>
          <w:rFonts w:cs="Arial"/>
          <w:sz w:val="22"/>
        </w:rPr>
        <w:t>and replacing it with</w:t>
      </w:r>
      <w:r w:rsidRPr="001448CD">
        <w:rPr>
          <w:rFonts w:cs="Arial"/>
          <w:sz w:val="22"/>
        </w:rPr>
        <w:t xml:space="preserve"> “All monies deposited in the fund shall be subject to appropriation for the purpose of supporting the costs associated with the ongoing regulation of assisted living residences and in furtherance of consumer protections for assisted living residents”</w:t>
      </w:r>
      <w:r w:rsidR="001448CD" w:rsidRPr="001448CD">
        <w:rPr>
          <w:rFonts w:cs="Arial"/>
          <w:sz w:val="22"/>
        </w:rPr>
        <w:t>.</w:t>
      </w:r>
    </w:p>
    <w:p w14:paraId="33D14D78" w14:textId="42C2E14E" w:rsidR="00357741" w:rsidRDefault="00357741">
      <w:pPr>
        <w:spacing w:after="160"/>
        <w:rPr>
          <w:rFonts w:cs="Arial"/>
          <w:sz w:val="22"/>
        </w:rPr>
      </w:pPr>
      <w:r>
        <w:rPr>
          <w:rFonts w:cs="Arial"/>
          <w:sz w:val="22"/>
        </w:rPr>
        <w:br w:type="page"/>
      </w:r>
    </w:p>
    <w:p w14:paraId="494A3EA2" w14:textId="77777777" w:rsidR="00342D16" w:rsidRDefault="00342D16" w:rsidP="0066616F">
      <w:pPr>
        <w:rPr>
          <w:rFonts w:cs="Arial"/>
          <w:sz w:val="22"/>
        </w:rPr>
      </w:pPr>
    </w:p>
    <w:p w14:paraId="4BBFD70F" w14:textId="77777777" w:rsidR="00342D16" w:rsidRDefault="00342D16" w:rsidP="0066616F">
      <w:pPr>
        <w:rPr>
          <w:rFonts w:cs="Arial"/>
          <w:sz w:val="22"/>
        </w:rPr>
      </w:pPr>
    </w:p>
    <w:p w14:paraId="34063123" w14:textId="4B0F9128" w:rsidR="00342D16" w:rsidRPr="00342D16" w:rsidRDefault="00342D16" w:rsidP="0066616F">
      <w:pPr>
        <w:rPr>
          <w:b/>
          <w:bCs/>
          <w:sz w:val="22"/>
          <w:u w:val="single"/>
        </w:rPr>
      </w:pPr>
      <w:r w:rsidRPr="00342D16">
        <w:rPr>
          <w:rFonts w:cs="Arial"/>
          <w:b/>
          <w:bCs/>
          <w:sz w:val="22"/>
          <w:u w:val="single"/>
        </w:rPr>
        <w:t>Framing Financial Impact of Initiative to Establish  a “</w:t>
      </w:r>
      <w:r w:rsidRPr="00342D16">
        <w:rPr>
          <w:rFonts w:cs="Arial"/>
          <w:b/>
          <w:bCs/>
          <w:sz w:val="22"/>
          <w:u w:val="single"/>
        </w:rPr>
        <w:t>Assisted Living Administration Fund”</w:t>
      </w:r>
    </w:p>
    <w:p w14:paraId="495CB498" w14:textId="77777777" w:rsidR="0066616F" w:rsidRDefault="0066616F" w:rsidP="00A36AF3">
      <w:pPr>
        <w:rPr>
          <w:sz w:val="22"/>
        </w:rPr>
      </w:pPr>
    </w:p>
    <w:p w14:paraId="3F0E3120" w14:textId="625C8FC5" w:rsidR="001735DB" w:rsidRDefault="00357741" w:rsidP="00A36AF3">
      <w:pPr>
        <w:rPr>
          <w:sz w:val="22"/>
        </w:rPr>
      </w:pPr>
      <w:r>
        <w:rPr>
          <w:sz w:val="22"/>
        </w:rPr>
        <w:t xml:space="preserve">It is appreciated that from the context of developing the annual state budget, or even the context of </w:t>
      </w:r>
      <w:r w:rsidR="009519CE">
        <w:rPr>
          <w:sz w:val="22"/>
        </w:rPr>
        <w:t xml:space="preserve">establishing the AGE annual budget, </w:t>
      </w:r>
      <w:r w:rsidR="0096496F">
        <w:rPr>
          <w:sz w:val="22"/>
        </w:rPr>
        <w:t xml:space="preserve">examination of General Fund revenues resulting from ALR certification and </w:t>
      </w:r>
      <w:r w:rsidR="00002D02">
        <w:rPr>
          <w:sz w:val="22"/>
        </w:rPr>
        <w:t xml:space="preserve">the AGE staffing commitment to ALR certification affairs is </w:t>
      </w:r>
      <w:r w:rsidR="00B9393F">
        <w:rPr>
          <w:sz w:val="22"/>
        </w:rPr>
        <w:t>a most minor activity.</w:t>
      </w:r>
    </w:p>
    <w:p w14:paraId="04E5B0F1" w14:textId="77777777" w:rsidR="00B9393F" w:rsidRDefault="00B9393F" w:rsidP="00A36AF3">
      <w:pPr>
        <w:rPr>
          <w:sz w:val="22"/>
        </w:rPr>
      </w:pPr>
    </w:p>
    <w:p w14:paraId="738D5871" w14:textId="610F3A1D" w:rsidR="00B9393F" w:rsidRDefault="00B9393F" w:rsidP="00A36AF3">
      <w:pPr>
        <w:rPr>
          <w:sz w:val="22"/>
        </w:rPr>
      </w:pPr>
      <w:r>
        <w:rPr>
          <w:sz w:val="22"/>
        </w:rPr>
        <w:t xml:space="preserve">However, in consideration of the importance of </w:t>
      </w:r>
      <w:r w:rsidR="00701654">
        <w:rPr>
          <w:sz w:val="22"/>
        </w:rPr>
        <w:t xml:space="preserve">ensuring appropriate consumer protections are in place for Assisted Living Residents and that </w:t>
      </w:r>
      <w:r w:rsidR="0073400F">
        <w:rPr>
          <w:sz w:val="22"/>
        </w:rPr>
        <w:t xml:space="preserve">the Massachusetts state government is actually providing the blanket of protection that </w:t>
      </w:r>
      <w:r w:rsidR="00950155">
        <w:rPr>
          <w:sz w:val="22"/>
        </w:rPr>
        <w:t xml:space="preserve">is assumed when a Resident observes an ALR Letter of Certification on the wall of their </w:t>
      </w:r>
      <w:r w:rsidR="005174D3">
        <w:rPr>
          <w:sz w:val="22"/>
        </w:rPr>
        <w:t xml:space="preserve">ALR, this initiative must be examined with an understanding of the current </w:t>
      </w:r>
      <w:r w:rsidR="002F5BAC">
        <w:rPr>
          <w:sz w:val="22"/>
        </w:rPr>
        <w:t xml:space="preserve">fiscal state of </w:t>
      </w:r>
      <w:r w:rsidR="00AE5036">
        <w:rPr>
          <w:sz w:val="22"/>
        </w:rPr>
        <w:t>AGE commitment to ALR certification.</w:t>
      </w:r>
    </w:p>
    <w:p w14:paraId="37841D6D" w14:textId="77777777" w:rsidR="00AE5036" w:rsidRDefault="00AE5036" w:rsidP="00A36AF3">
      <w:pPr>
        <w:rPr>
          <w:sz w:val="22"/>
        </w:rPr>
      </w:pPr>
    </w:p>
    <w:p w14:paraId="0B6582EB" w14:textId="0E25D03C" w:rsidR="00AE5036" w:rsidRDefault="00AE5036" w:rsidP="00A36AF3">
      <w:pPr>
        <w:rPr>
          <w:sz w:val="22"/>
        </w:rPr>
      </w:pPr>
      <w:r>
        <w:rPr>
          <w:sz w:val="22"/>
        </w:rPr>
        <w:t xml:space="preserve">Per a recent </w:t>
      </w:r>
      <w:r w:rsidR="007C1B4A">
        <w:rPr>
          <w:sz w:val="22"/>
        </w:rPr>
        <w:t>public records request</w:t>
      </w:r>
      <w:r w:rsidR="007C1B4A">
        <w:rPr>
          <w:rStyle w:val="EndnoteReference"/>
          <w:sz w:val="22"/>
        </w:rPr>
        <w:endnoteReference w:id="1"/>
      </w:r>
      <w:r w:rsidR="000011EF">
        <w:rPr>
          <w:sz w:val="22"/>
        </w:rPr>
        <w:t xml:space="preserve">, </w:t>
      </w:r>
      <w:r w:rsidR="00171807">
        <w:rPr>
          <w:sz w:val="22"/>
        </w:rPr>
        <w:t xml:space="preserve">AGE has provided information demonstrating that for FY27 it is </w:t>
      </w:r>
      <w:r w:rsidR="00071B1C">
        <w:rPr>
          <w:sz w:val="22"/>
        </w:rPr>
        <w:t>budgeting for</w:t>
      </w:r>
      <w:r w:rsidR="00477B8B">
        <w:rPr>
          <w:sz w:val="22"/>
        </w:rPr>
        <w:t xml:space="preserve"> the Assisted Living Certification Unit to be staffed </w:t>
      </w:r>
      <w:r w:rsidR="00E746F4">
        <w:rPr>
          <w:sz w:val="22"/>
        </w:rPr>
        <w:t xml:space="preserve">by 6 FTEs with annual </w:t>
      </w:r>
      <w:r w:rsidR="003D3D21">
        <w:rPr>
          <w:sz w:val="22"/>
        </w:rPr>
        <w:t>wage and benefit costs of approximately $720,000.</w:t>
      </w:r>
    </w:p>
    <w:p w14:paraId="11D2B793" w14:textId="77777777" w:rsidR="003D3D21" w:rsidRDefault="003D3D21" w:rsidP="00A36AF3">
      <w:pPr>
        <w:rPr>
          <w:sz w:val="22"/>
        </w:rPr>
      </w:pPr>
    </w:p>
    <w:p w14:paraId="360357A8" w14:textId="12BC24E0" w:rsidR="00EB18B8" w:rsidRDefault="003D3D21" w:rsidP="00A36AF3">
      <w:pPr>
        <w:rPr>
          <w:sz w:val="22"/>
        </w:rPr>
      </w:pPr>
      <w:r>
        <w:rPr>
          <w:sz w:val="22"/>
        </w:rPr>
        <w:t xml:space="preserve">When an ALR is </w:t>
      </w:r>
      <w:r w:rsidR="00B049FE">
        <w:rPr>
          <w:sz w:val="22"/>
        </w:rPr>
        <w:t>renewed for certification, it is for a term of 2 years.</w:t>
      </w:r>
      <w:r w:rsidR="00071B1C">
        <w:rPr>
          <w:sz w:val="22"/>
        </w:rPr>
        <w:t xml:space="preserve"> The </w:t>
      </w:r>
      <w:r w:rsidR="0065760A">
        <w:rPr>
          <w:sz w:val="22"/>
        </w:rPr>
        <w:t xml:space="preserve">number of units being certified in a given year differs between Year One vs. Year </w:t>
      </w:r>
      <w:r w:rsidR="00476FD1">
        <w:rPr>
          <w:sz w:val="22"/>
        </w:rPr>
        <w:t>T</w:t>
      </w:r>
      <w:r w:rsidR="0065760A">
        <w:rPr>
          <w:sz w:val="22"/>
        </w:rPr>
        <w:t>wo. Therefore, when examin</w:t>
      </w:r>
      <w:r w:rsidR="00521C46">
        <w:rPr>
          <w:sz w:val="22"/>
        </w:rPr>
        <w:t xml:space="preserve">ing ALR certification revenues as foundation to ALR certification operations an analyst must consider the average annual ALR certification revenues realized </w:t>
      </w:r>
      <w:r w:rsidR="004E1885">
        <w:rPr>
          <w:sz w:val="22"/>
        </w:rPr>
        <w:t>across</w:t>
      </w:r>
      <w:r w:rsidR="00521C46">
        <w:rPr>
          <w:sz w:val="22"/>
        </w:rPr>
        <w:t xml:space="preserve"> a </w:t>
      </w:r>
      <w:r w:rsidR="005143E9">
        <w:rPr>
          <w:sz w:val="22"/>
        </w:rPr>
        <w:t>two-year</w:t>
      </w:r>
      <w:r w:rsidR="00521C46">
        <w:rPr>
          <w:sz w:val="22"/>
        </w:rPr>
        <w:t xml:space="preserve"> per</w:t>
      </w:r>
      <w:r w:rsidR="00AF0F13">
        <w:rPr>
          <w:sz w:val="22"/>
        </w:rPr>
        <w:t xml:space="preserve">iod. </w:t>
      </w:r>
      <w:r w:rsidR="00AF0F13" w:rsidRPr="00EB18B8">
        <w:rPr>
          <w:b/>
          <w:bCs/>
          <w:sz w:val="22"/>
        </w:rPr>
        <w:t xml:space="preserve">Once again relying on the recent public records request, I assert that </w:t>
      </w:r>
      <w:r w:rsidR="005143E9" w:rsidRPr="00EB18B8">
        <w:rPr>
          <w:b/>
          <w:bCs/>
          <w:sz w:val="22"/>
        </w:rPr>
        <w:t xml:space="preserve">AGE is </w:t>
      </w:r>
      <w:r w:rsidR="00217013" w:rsidRPr="00EB18B8">
        <w:rPr>
          <w:b/>
          <w:bCs/>
          <w:sz w:val="22"/>
        </w:rPr>
        <w:t xml:space="preserve">budgeting </w:t>
      </w:r>
      <w:r w:rsidR="00915D55" w:rsidRPr="00EB18B8">
        <w:rPr>
          <w:b/>
          <w:bCs/>
          <w:sz w:val="22"/>
        </w:rPr>
        <w:t>approximately $1,234,000 per year in ALR certification revenues</w:t>
      </w:r>
      <w:r w:rsidR="00915D55">
        <w:rPr>
          <w:sz w:val="22"/>
        </w:rPr>
        <w:t xml:space="preserve">. </w:t>
      </w:r>
      <w:r w:rsidR="00A63664">
        <w:rPr>
          <w:sz w:val="22"/>
        </w:rPr>
        <w:t xml:space="preserve">While AGE is likely </w:t>
      </w:r>
      <w:r w:rsidR="004E1885">
        <w:rPr>
          <w:sz w:val="22"/>
        </w:rPr>
        <w:t>to incur</w:t>
      </w:r>
      <w:r w:rsidR="00A63664">
        <w:rPr>
          <w:sz w:val="22"/>
        </w:rPr>
        <w:t xml:space="preserve"> other costs related to ALR certification, it is observed that </w:t>
      </w:r>
      <w:r w:rsidR="00287AE9">
        <w:rPr>
          <w:sz w:val="22"/>
        </w:rPr>
        <w:t xml:space="preserve">the staffing and fringe costs of ALR certification staff are </w:t>
      </w:r>
      <w:r w:rsidR="0012439F">
        <w:rPr>
          <w:sz w:val="22"/>
        </w:rPr>
        <w:t xml:space="preserve">only 60% of </w:t>
      </w:r>
      <w:r w:rsidR="00EB18B8">
        <w:rPr>
          <w:sz w:val="22"/>
        </w:rPr>
        <w:t xml:space="preserve">ALR revenues. </w:t>
      </w:r>
      <w:r w:rsidR="00B61A2F" w:rsidRPr="00184AD3">
        <w:rPr>
          <w:b/>
          <w:bCs/>
          <w:sz w:val="22"/>
        </w:rPr>
        <w:t>CONNECTING TO THE OPERATIONS OF THE PROPOSED ASSISTED LIVING ADMINISTRATION FUND</w:t>
      </w:r>
      <w:r w:rsidR="0020648B">
        <w:rPr>
          <w:b/>
          <w:bCs/>
          <w:sz w:val="22"/>
        </w:rPr>
        <w:t xml:space="preserve"> </w:t>
      </w:r>
      <w:r w:rsidR="00B61A2F" w:rsidRPr="00184AD3">
        <w:rPr>
          <w:b/>
          <w:bCs/>
          <w:sz w:val="22"/>
        </w:rPr>
        <w:t>TH</w:t>
      </w:r>
      <w:r w:rsidR="00FD3830">
        <w:rPr>
          <w:b/>
          <w:bCs/>
          <w:sz w:val="22"/>
        </w:rPr>
        <w:t>IS</w:t>
      </w:r>
      <w:r w:rsidR="00B61A2F" w:rsidRPr="00184AD3">
        <w:rPr>
          <w:b/>
          <w:bCs/>
          <w:sz w:val="22"/>
        </w:rPr>
        <w:t xml:space="preserve"> INITIATIVE IS LIKELY TO RESULT IN </w:t>
      </w:r>
      <w:r w:rsidR="0039605A">
        <w:rPr>
          <w:b/>
          <w:bCs/>
          <w:sz w:val="22"/>
        </w:rPr>
        <w:t xml:space="preserve">AVERAGE </w:t>
      </w:r>
      <w:r w:rsidR="00FB380D">
        <w:rPr>
          <w:b/>
          <w:bCs/>
          <w:sz w:val="22"/>
        </w:rPr>
        <w:t xml:space="preserve">ANNUAL DEPOSITS </w:t>
      </w:r>
      <w:r w:rsidR="0039605A">
        <w:rPr>
          <w:b/>
          <w:bCs/>
          <w:sz w:val="22"/>
        </w:rPr>
        <w:t>OF</w:t>
      </w:r>
      <w:r w:rsidR="00FB380D">
        <w:rPr>
          <w:b/>
          <w:bCs/>
          <w:sz w:val="22"/>
        </w:rPr>
        <w:t xml:space="preserve"> </w:t>
      </w:r>
      <w:r w:rsidR="007E1DA2" w:rsidRPr="00184AD3">
        <w:rPr>
          <w:b/>
          <w:bCs/>
          <w:sz w:val="22"/>
        </w:rPr>
        <w:t>$1,234,000</w:t>
      </w:r>
      <w:r w:rsidR="00FB380D">
        <w:rPr>
          <w:b/>
          <w:bCs/>
          <w:sz w:val="22"/>
        </w:rPr>
        <w:t xml:space="preserve"> TO THE</w:t>
      </w:r>
      <w:r w:rsidR="00987446">
        <w:rPr>
          <w:b/>
          <w:bCs/>
          <w:sz w:val="22"/>
        </w:rPr>
        <w:t xml:space="preserve"> ASSISTED LIVING RESIDENCES TRUST FUND</w:t>
      </w:r>
      <w:r w:rsidR="0020648B">
        <w:rPr>
          <w:b/>
          <w:bCs/>
          <w:sz w:val="22"/>
        </w:rPr>
        <w:t xml:space="preserve"> RESULTING FROM ALR CERTIFCATION FEES</w:t>
      </w:r>
      <w:r w:rsidR="00CD2401">
        <w:rPr>
          <w:b/>
          <w:bCs/>
          <w:sz w:val="22"/>
        </w:rPr>
        <w:t>.</w:t>
      </w:r>
      <w:r w:rsidR="00FB380D">
        <w:rPr>
          <w:b/>
          <w:bCs/>
          <w:sz w:val="22"/>
        </w:rPr>
        <w:t xml:space="preserve"> </w:t>
      </w:r>
      <w:r w:rsidR="00810D3F" w:rsidRPr="00EA48C8">
        <w:rPr>
          <w:sz w:val="22"/>
        </w:rPr>
        <w:t>Absent any sort of offsetting actions to the</w:t>
      </w:r>
      <w:r w:rsidR="008E1304" w:rsidRPr="00EA48C8">
        <w:rPr>
          <w:sz w:val="22"/>
        </w:rPr>
        <w:t xml:space="preserve"> </w:t>
      </w:r>
      <w:r w:rsidR="00C97839" w:rsidRPr="00EA48C8">
        <w:rPr>
          <w:sz w:val="22"/>
        </w:rPr>
        <w:t>9110-0100 line</w:t>
      </w:r>
      <w:r w:rsidR="008E1304" w:rsidRPr="00EA48C8">
        <w:rPr>
          <w:sz w:val="22"/>
        </w:rPr>
        <w:t xml:space="preserve"> item, this ini</w:t>
      </w:r>
      <w:r w:rsidR="002964C2" w:rsidRPr="00EA48C8">
        <w:rPr>
          <w:sz w:val="22"/>
        </w:rPr>
        <w:t xml:space="preserve">tiative represents a </w:t>
      </w:r>
      <w:r w:rsidR="002964C2" w:rsidRPr="00AD0280">
        <w:rPr>
          <w:b/>
          <w:bCs/>
          <w:sz w:val="22"/>
          <w:u w:val="single"/>
        </w:rPr>
        <w:t>major</w:t>
      </w:r>
      <w:r w:rsidR="002964C2" w:rsidRPr="00EA48C8">
        <w:rPr>
          <w:sz w:val="22"/>
        </w:rPr>
        <w:t xml:space="preserve"> </w:t>
      </w:r>
      <w:r w:rsidR="00E15F11" w:rsidRPr="00EA48C8">
        <w:rPr>
          <w:sz w:val="22"/>
        </w:rPr>
        <w:t>infusio</w:t>
      </w:r>
      <w:r w:rsidR="00E15F11">
        <w:rPr>
          <w:sz w:val="22"/>
        </w:rPr>
        <w:t xml:space="preserve">n </w:t>
      </w:r>
      <w:r w:rsidR="004056B3">
        <w:rPr>
          <w:sz w:val="22"/>
        </w:rPr>
        <w:t>of</w:t>
      </w:r>
      <w:r w:rsidR="002F04F5">
        <w:rPr>
          <w:sz w:val="22"/>
        </w:rPr>
        <w:t xml:space="preserve"> new</w:t>
      </w:r>
      <w:r w:rsidR="004056B3">
        <w:rPr>
          <w:sz w:val="22"/>
        </w:rPr>
        <w:t xml:space="preserve"> funds</w:t>
      </w:r>
      <w:r w:rsidR="002F04F5">
        <w:rPr>
          <w:sz w:val="22"/>
        </w:rPr>
        <w:t xml:space="preserve"> </w:t>
      </w:r>
      <w:r w:rsidR="00D94AA6">
        <w:rPr>
          <w:sz w:val="22"/>
        </w:rPr>
        <w:t>in support of ALR-related activities</w:t>
      </w:r>
      <w:r w:rsidR="002F04F5">
        <w:rPr>
          <w:sz w:val="22"/>
        </w:rPr>
        <w:t xml:space="preserve">, </w:t>
      </w:r>
      <w:r w:rsidR="004056B3">
        <w:rPr>
          <w:sz w:val="22"/>
        </w:rPr>
        <w:t>exceed</w:t>
      </w:r>
      <w:r w:rsidR="002F04F5">
        <w:rPr>
          <w:sz w:val="22"/>
        </w:rPr>
        <w:t>ing</w:t>
      </w:r>
      <w:r w:rsidR="004056B3">
        <w:rPr>
          <w:sz w:val="22"/>
        </w:rPr>
        <w:t xml:space="preserve"> the total annual commitment </w:t>
      </w:r>
      <w:r w:rsidR="00F462ED">
        <w:rPr>
          <w:sz w:val="22"/>
        </w:rPr>
        <w:t>that AGE</w:t>
      </w:r>
      <w:r w:rsidR="002F04F5">
        <w:rPr>
          <w:sz w:val="22"/>
        </w:rPr>
        <w:t xml:space="preserve"> is currently</w:t>
      </w:r>
      <w:r w:rsidR="00F462ED">
        <w:rPr>
          <w:sz w:val="22"/>
        </w:rPr>
        <w:t xml:space="preserve"> makes towards Assisted Living. It is therefore a major expansion initiative.</w:t>
      </w:r>
      <w:r w:rsidR="004056B3">
        <w:rPr>
          <w:sz w:val="22"/>
        </w:rPr>
        <w:t xml:space="preserve"> </w:t>
      </w:r>
    </w:p>
    <w:p w14:paraId="63B47117" w14:textId="77777777" w:rsidR="00EB18B8" w:rsidRDefault="00EB18B8" w:rsidP="00A36AF3">
      <w:pPr>
        <w:rPr>
          <w:sz w:val="22"/>
        </w:rPr>
      </w:pPr>
    </w:p>
    <w:p w14:paraId="6A6E05B0" w14:textId="475D2091" w:rsidR="00867A88" w:rsidRPr="00867A88" w:rsidRDefault="00867A88" w:rsidP="003E6EFA">
      <w:pPr>
        <w:rPr>
          <w:i/>
          <w:iCs/>
          <w:sz w:val="22"/>
        </w:rPr>
      </w:pPr>
      <w:r w:rsidRPr="00867A88">
        <w:rPr>
          <w:i/>
          <w:iCs/>
          <w:sz w:val="22"/>
        </w:rPr>
        <w:t>Regarding Timing of ALR Certification Renewal Revenue</w:t>
      </w:r>
    </w:p>
    <w:p w14:paraId="41104181" w14:textId="77777777" w:rsidR="00867A88" w:rsidRDefault="00867A88" w:rsidP="003E6EFA">
      <w:pPr>
        <w:rPr>
          <w:sz w:val="22"/>
        </w:rPr>
      </w:pPr>
    </w:p>
    <w:p w14:paraId="4D7A95E5" w14:textId="1F04C182" w:rsidR="003E6EFA" w:rsidRDefault="00867A88" w:rsidP="003E6EFA">
      <w:pPr>
        <w:rPr>
          <w:sz w:val="22"/>
        </w:rPr>
      </w:pPr>
      <w:r>
        <w:rPr>
          <w:sz w:val="22"/>
        </w:rPr>
        <w:t>I</w:t>
      </w:r>
      <w:r w:rsidR="00EB18B8">
        <w:rPr>
          <w:sz w:val="22"/>
        </w:rPr>
        <w:t xml:space="preserve">t is noted that </w:t>
      </w:r>
      <w:r w:rsidR="007A728A">
        <w:rPr>
          <w:sz w:val="22"/>
        </w:rPr>
        <w:t>p</w:t>
      </w:r>
      <w:r w:rsidR="003E6EFA" w:rsidRPr="003E6EFA">
        <w:rPr>
          <w:sz w:val="22"/>
        </w:rPr>
        <w:t>er the AGE Annual ALR Data report</w:t>
      </w:r>
      <w:r w:rsidR="007A728A">
        <w:rPr>
          <w:rStyle w:val="EndnoteReference"/>
          <w:sz w:val="22"/>
        </w:rPr>
        <w:endnoteReference w:id="2"/>
      </w:r>
      <w:r w:rsidR="003E6EFA" w:rsidRPr="003E6EFA">
        <w:rPr>
          <w:sz w:val="22"/>
        </w:rPr>
        <w:t>, in 2025 there were 19,819 ALR units (14,163 traditional; 5,656 special care units). With reference to a $200 per unit recertification fee</w:t>
      </w:r>
      <w:r w:rsidR="008705A5">
        <w:rPr>
          <w:rStyle w:val="EndnoteReference"/>
          <w:sz w:val="22"/>
        </w:rPr>
        <w:endnoteReference w:id="3"/>
      </w:r>
      <w:r w:rsidR="003E6EFA" w:rsidRPr="003E6EFA">
        <w:rPr>
          <w:sz w:val="22"/>
        </w:rPr>
        <w:t xml:space="preserve">, this implies ALR recertification fees </w:t>
      </w:r>
      <w:r w:rsidR="00EB4889">
        <w:rPr>
          <w:sz w:val="22"/>
        </w:rPr>
        <w:t>will</w:t>
      </w:r>
      <w:r w:rsidR="003E6EFA" w:rsidRPr="003E6EFA">
        <w:rPr>
          <w:sz w:val="22"/>
        </w:rPr>
        <w:t xml:space="preserve"> yield $3,963,800</w:t>
      </w:r>
      <w:r w:rsidR="00921063">
        <w:rPr>
          <w:sz w:val="22"/>
        </w:rPr>
        <w:t xml:space="preserve"> in realized revenue</w:t>
      </w:r>
      <w:r w:rsidR="003E6EFA" w:rsidRPr="003E6EFA">
        <w:rPr>
          <w:sz w:val="22"/>
        </w:rPr>
        <w:t xml:space="preserve"> across a two-year window;</w:t>
      </w:r>
      <w:r w:rsidR="003E6EFA" w:rsidRPr="003E6EFA">
        <w:rPr>
          <w:b/>
          <w:bCs/>
          <w:sz w:val="22"/>
        </w:rPr>
        <w:t> averaging $1.98m per year</w:t>
      </w:r>
      <w:r w:rsidR="00EB4889">
        <w:rPr>
          <w:b/>
          <w:bCs/>
          <w:sz w:val="22"/>
        </w:rPr>
        <w:t>.</w:t>
      </w:r>
      <w:r w:rsidR="00985888">
        <w:rPr>
          <w:b/>
          <w:bCs/>
          <w:sz w:val="22"/>
        </w:rPr>
        <w:t xml:space="preserve"> </w:t>
      </w:r>
      <w:r w:rsidR="00985888" w:rsidRPr="00985888">
        <w:rPr>
          <w:sz w:val="22"/>
        </w:rPr>
        <w:t xml:space="preserve">When </w:t>
      </w:r>
      <w:r w:rsidR="00985888">
        <w:rPr>
          <w:sz w:val="22"/>
        </w:rPr>
        <w:t xml:space="preserve">compared to budgeted revenue, AGE appears to be substantially underperforming </w:t>
      </w:r>
      <w:r w:rsidR="00410068">
        <w:rPr>
          <w:sz w:val="22"/>
        </w:rPr>
        <w:t xml:space="preserve">in the collection of ALR certification revenues. This should raise oversight concerns that the agency </w:t>
      </w:r>
      <w:r w:rsidR="00E465DC">
        <w:rPr>
          <w:sz w:val="22"/>
        </w:rPr>
        <w:t xml:space="preserve">is falling well short of the general expectation of ALR site visits being conducted at least once every two years, and should be a matter of </w:t>
      </w:r>
      <w:r w:rsidR="00B80D46">
        <w:rPr>
          <w:sz w:val="22"/>
        </w:rPr>
        <w:t xml:space="preserve">further </w:t>
      </w:r>
      <w:r w:rsidR="00E465DC">
        <w:rPr>
          <w:sz w:val="22"/>
        </w:rPr>
        <w:t>examination by the Committee.</w:t>
      </w:r>
    </w:p>
    <w:p w14:paraId="08CD09DF" w14:textId="77777777" w:rsidR="00E465DC" w:rsidRDefault="00E465DC" w:rsidP="003E6EFA">
      <w:pPr>
        <w:rPr>
          <w:sz w:val="22"/>
        </w:rPr>
      </w:pPr>
    </w:p>
    <w:p w14:paraId="51FE4F34" w14:textId="64838676" w:rsidR="00E465DC" w:rsidRPr="003E6EFA" w:rsidRDefault="00E465DC" w:rsidP="003E6EFA">
      <w:pPr>
        <w:rPr>
          <w:sz w:val="22"/>
        </w:rPr>
      </w:pPr>
      <w:r>
        <w:rPr>
          <w:sz w:val="22"/>
        </w:rPr>
        <w:t xml:space="preserve">From a financial management perspective, I raise concern that AGE should be collecting </w:t>
      </w:r>
      <w:r w:rsidR="00A3677D">
        <w:rPr>
          <w:sz w:val="22"/>
        </w:rPr>
        <w:t>ALR re-certification revenues on the basis of</w:t>
      </w:r>
      <w:r w:rsidR="00B80D46">
        <w:rPr>
          <w:sz w:val="22"/>
        </w:rPr>
        <w:t xml:space="preserve"> when</w:t>
      </w:r>
      <w:r w:rsidR="00A3677D">
        <w:rPr>
          <w:sz w:val="22"/>
        </w:rPr>
        <w:t xml:space="preserve"> a two-year term expir</w:t>
      </w:r>
      <w:r w:rsidR="00B80D46">
        <w:rPr>
          <w:sz w:val="22"/>
        </w:rPr>
        <w:t>es</w:t>
      </w:r>
      <w:r w:rsidR="00A3677D">
        <w:rPr>
          <w:sz w:val="22"/>
        </w:rPr>
        <w:t xml:space="preserve">, and not predicated on AGE completing </w:t>
      </w:r>
      <w:r w:rsidR="00031035">
        <w:rPr>
          <w:sz w:val="22"/>
        </w:rPr>
        <w:t xml:space="preserve">a determination of </w:t>
      </w:r>
      <w:r w:rsidR="00734339">
        <w:rPr>
          <w:sz w:val="22"/>
        </w:rPr>
        <w:t xml:space="preserve">suitability for renewal. If AGE is delayed in completing an ALR certification visit, the ALR is still permitted to continue operations. Therefore </w:t>
      </w:r>
      <w:r w:rsidR="00345360">
        <w:rPr>
          <w:sz w:val="22"/>
        </w:rPr>
        <w:t xml:space="preserve">associated licensing costs and related receivables to be based on the </w:t>
      </w:r>
      <w:r w:rsidR="00393690">
        <w:rPr>
          <w:sz w:val="22"/>
        </w:rPr>
        <w:t xml:space="preserve">certification expiration date. </w:t>
      </w:r>
      <w:r w:rsidR="00A20E22" w:rsidRPr="001D5DE7">
        <w:rPr>
          <w:b/>
          <w:bCs/>
          <w:sz w:val="22"/>
        </w:rPr>
        <w:t xml:space="preserve">AGE making this adjustment should improve </w:t>
      </w:r>
      <w:r w:rsidR="00EF5004" w:rsidRPr="001D5DE7">
        <w:rPr>
          <w:b/>
          <w:bCs/>
          <w:sz w:val="22"/>
        </w:rPr>
        <w:t>ALR</w:t>
      </w:r>
      <w:r w:rsidR="004761DB">
        <w:rPr>
          <w:b/>
          <w:bCs/>
          <w:sz w:val="22"/>
        </w:rPr>
        <w:t>-related</w:t>
      </w:r>
      <w:r w:rsidR="00EF5004" w:rsidRPr="001D5DE7">
        <w:rPr>
          <w:b/>
          <w:bCs/>
          <w:sz w:val="22"/>
        </w:rPr>
        <w:t xml:space="preserve"> revenue realization by approximately </w:t>
      </w:r>
      <w:r w:rsidR="00D60743" w:rsidRPr="001D5DE7">
        <w:rPr>
          <w:b/>
          <w:bCs/>
          <w:sz w:val="22"/>
        </w:rPr>
        <w:t>60%</w:t>
      </w:r>
      <w:r w:rsidR="001D5DE7" w:rsidRPr="001D5DE7">
        <w:rPr>
          <w:b/>
          <w:bCs/>
          <w:sz w:val="22"/>
        </w:rPr>
        <w:t>.</w:t>
      </w:r>
      <w:r w:rsidR="00031035">
        <w:rPr>
          <w:sz w:val="22"/>
        </w:rPr>
        <w:t xml:space="preserve"> </w:t>
      </w:r>
      <w:r w:rsidR="001D5DE7">
        <w:rPr>
          <w:sz w:val="22"/>
        </w:rPr>
        <w:t xml:space="preserve">Language </w:t>
      </w:r>
      <w:r w:rsidR="004761DB">
        <w:rPr>
          <w:sz w:val="22"/>
        </w:rPr>
        <w:t xml:space="preserve">to </w:t>
      </w:r>
      <w:r w:rsidR="00476FD1">
        <w:rPr>
          <w:sz w:val="22"/>
        </w:rPr>
        <w:t>facilitate such improvement is included</w:t>
      </w:r>
      <w:r w:rsidR="00F00FF6">
        <w:rPr>
          <w:sz w:val="22"/>
        </w:rPr>
        <w:t xml:space="preserve"> in</w:t>
      </w:r>
      <w:r w:rsidR="00476FD1">
        <w:rPr>
          <w:sz w:val="22"/>
        </w:rPr>
        <w:t xml:space="preserve"> the below recommendation for re-instituti</w:t>
      </w:r>
      <w:r w:rsidR="008A6C33">
        <w:rPr>
          <w:sz w:val="22"/>
        </w:rPr>
        <w:t>ng</w:t>
      </w:r>
      <w:r w:rsidR="00476FD1">
        <w:rPr>
          <w:sz w:val="22"/>
        </w:rPr>
        <w:t xml:space="preserve"> 9110-0102.</w:t>
      </w:r>
    </w:p>
    <w:p w14:paraId="72D553F8" w14:textId="2C6EA31A" w:rsidR="008A6C33" w:rsidRDefault="008A6C33">
      <w:pPr>
        <w:spacing w:after="160"/>
        <w:rPr>
          <w:sz w:val="22"/>
        </w:rPr>
      </w:pPr>
      <w:r>
        <w:rPr>
          <w:sz w:val="22"/>
        </w:rPr>
        <w:br w:type="page"/>
      </w:r>
    </w:p>
    <w:p w14:paraId="2B73F756" w14:textId="77777777" w:rsidR="003E6EFA" w:rsidRPr="003E6EFA" w:rsidRDefault="003E6EFA" w:rsidP="003E6EFA">
      <w:pPr>
        <w:rPr>
          <w:sz w:val="22"/>
        </w:rPr>
      </w:pPr>
    </w:p>
    <w:p w14:paraId="2FB6D664" w14:textId="3FBEB569" w:rsidR="006543C3" w:rsidRPr="00867A88" w:rsidRDefault="006543C3" w:rsidP="006543C3">
      <w:pPr>
        <w:rPr>
          <w:i/>
          <w:iCs/>
          <w:sz w:val="22"/>
        </w:rPr>
      </w:pPr>
      <w:r w:rsidRPr="00867A88">
        <w:rPr>
          <w:i/>
          <w:iCs/>
          <w:sz w:val="22"/>
        </w:rPr>
        <w:t xml:space="preserve">Regarding </w:t>
      </w:r>
      <w:r>
        <w:rPr>
          <w:i/>
          <w:iCs/>
          <w:sz w:val="22"/>
        </w:rPr>
        <w:t xml:space="preserve">Severely Overdue Need to </w:t>
      </w:r>
      <w:r w:rsidR="009810E7">
        <w:rPr>
          <w:i/>
          <w:iCs/>
          <w:sz w:val="22"/>
        </w:rPr>
        <w:t>Revise Certification Fees for Inflation</w:t>
      </w:r>
    </w:p>
    <w:p w14:paraId="144B87E2" w14:textId="77777777" w:rsidR="006543C3" w:rsidRDefault="006543C3" w:rsidP="006543C3">
      <w:pPr>
        <w:rPr>
          <w:sz w:val="22"/>
        </w:rPr>
      </w:pPr>
    </w:p>
    <w:p w14:paraId="15635AFB" w14:textId="4CCF824B" w:rsidR="009810E7" w:rsidRDefault="00FA158A" w:rsidP="006543C3">
      <w:pPr>
        <w:rPr>
          <w:sz w:val="22"/>
        </w:rPr>
      </w:pPr>
      <w:r>
        <w:rPr>
          <w:sz w:val="22"/>
        </w:rPr>
        <w:t xml:space="preserve">It is noted that the current ALR certification and re-certification fees </w:t>
      </w:r>
      <w:r w:rsidR="009C51D7">
        <w:rPr>
          <w:sz w:val="22"/>
        </w:rPr>
        <w:t xml:space="preserve">have not been revised since they were originally established in 1994. It should be essentially inarguable that </w:t>
      </w:r>
      <w:r w:rsidR="00FC52F9">
        <w:rPr>
          <w:sz w:val="22"/>
        </w:rPr>
        <w:t xml:space="preserve">the state government </w:t>
      </w:r>
      <w:r w:rsidR="00FC52F9" w:rsidRPr="00FC52F9">
        <w:rPr>
          <w:sz w:val="22"/>
        </w:rPr>
        <w:t>"purchasing power"</w:t>
      </w:r>
      <w:r w:rsidR="00FC52F9">
        <w:rPr>
          <w:sz w:val="22"/>
        </w:rPr>
        <w:t xml:space="preserve"> from ALR certification fees to be </w:t>
      </w:r>
      <w:r w:rsidR="00EF58F4">
        <w:rPr>
          <w:sz w:val="22"/>
        </w:rPr>
        <w:t xml:space="preserve">applied towards the costs of regulating ALRs should now be equivalent to the </w:t>
      </w:r>
      <w:r w:rsidR="00BB140B">
        <w:rPr>
          <w:sz w:val="22"/>
        </w:rPr>
        <w:t>same level when the fees were</w:t>
      </w:r>
      <w:r w:rsidR="004B4866">
        <w:rPr>
          <w:sz w:val="22"/>
        </w:rPr>
        <w:t xml:space="preserve"> last revised</w:t>
      </w:r>
      <w:r w:rsidR="00BB140B">
        <w:rPr>
          <w:sz w:val="22"/>
        </w:rPr>
        <w:t xml:space="preserve"> in 1994.</w:t>
      </w:r>
    </w:p>
    <w:p w14:paraId="160E4902" w14:textId="77777777" w:rsidR="00CF4511" w:rsidRDefault="00CF4511" w:rsidP="006543C3">
      <w:pPr>
        <w:rPr>
          <w:sz w:val="22"/>
        </w:rPr>
      </w:pPr>
    </w:p>
    <w:p w14:paraId="12004146" w14:textId="16513426" w:rsidR="00CF4511" w:rsidRPr="00CF4511" w:rsidRDefault="00CF4511" w:rsidP="00CF4511">
      <w:pPr>
        <w:rPr>
          <w:sz w:val="22"/>
        </w:rPr>
      </w:pPr>
      <w:r w:rsidRPr="00CF4511">
        <w:rPr>
          <w:sz w:val="22"/>
        </w:rPr>
        <w:t>I</w:t>
      </w:r>
      <w:r w:rsidR="003C36B7">
        <w:rPr>
          <w:sz w:val="22"/>
        </w:rPr>
        <w:t>t is</w:t>
      </w:r>
      <w:r w:rsidRPr="00CF4511">
        <w:rPr>
          <w:sz w:val="22"/>
        </w:rPr>
        <w:t xml:space="preserve"> note</w:t>
      </w:r>
      <w:r w:rsidR="003C36B7">
        <w:rPr>
          <w:sz w:val="22"/>
        </w:rPr>
        <w:t>d</w:t>
      </w:r>
      <w:r w:rsidRPr="00CF4511">
        <w:rPr>
          <w:sz w:val="22"/>
        </w:rPr>
        <w:t xml:space="preserve"> that in January 1995, the Northeast Urban CPI index value was 157.1. The September 2024 index value was 327.2; a 108.3% increase. For purposes of making prospective adjustments, I reference the same inflationary index that EOHHS uses for revising service rates. I have simulated an ALR </w:t>
      </w:r>
      <w:r w:rsidR="00FC4247">
        <w:rPr>
          <w:sz w:val="22"/>
        </w:rPr>
        <w:t xml:space="preserve">re-certification </w:t>
      </w:r>
      <w:r w:rsidRPr="00CF4511">
        <w:rPr>
          <w:sz w:val="22"/>
        </w:rPr>
        <w:t>rate assuming an effective date of 1/1/27 and expecting the revised rate to be in effect until at least 12/31/31. For purposes of performing inflationary revision, this would place the fee cycle mid-point at 2029-Q3.</w:t>
      </w:r>
    </w:p>
    <w:p w14:paraId="2ED4CE35" w14:textId="77777777" w:rsidR="00CF4511" w:rsidRPr="00CF4511" w:rsidRDefault="00CF4511" w:rsidP="00CF4511">
      <w:pPr>
        <w:rPr>
          <w:sz w:val="22"/>
        </w:rPr>
      </w:pPr>
    </w:p>
    <w:p w14:paraId="34F78E70" w14:textId="77777777" w:rsidR="00CF4511" w:rsidRPr="00CF4511" w:rsidRDefault="00CF4511" w:rsidP="00CF4511">
      <w:pPr>
        <w:rPr>
          <w:sz w:val="22"/>
        </w:rPr>
      </w:pPr>
      <w:r w:rsidRPr="00CF4511">
        <w:rPr>
          <w:sz w:val="22"/>
        </w:rPr>
        <w:t>Referencing the EOHHS Spring 2025 Cost Adjustment Factor methodology (as prepared by S&amp;P Global Market Intelligence), the "2024 Q4" value is 3.337; the 2029-Q3 value is 3.741; a 12.1% increase.</w:t>
      </w:r>
    </w:p>
    <w:p w14:paraId="18202798" w14:textId="77777777" w:rsidR="00CF4511" w:rsidRPr="00CF4511" w:rsidRDefault="00CF4511" w:rsidP="00CF4511">
      <w:pPr>
        <w:rPr>
          <w:sz w:val="22"/>
        </w:rPr>
      </w:pPr>
    </w:p>
    <w:p w14:paraId="249BC1F2" w14:textId="77777777" w:rsidR="00CF4511" w:rsidRPr="00CF4511" w:rsidRDefault="00CF4511" w:rsidP="00CF4511">
      <w:pPr>
        <w:rPr>
          <w:sz w:val="22"/>
        </w:rPr>
      </w:pPr>
      <w:r w:rsidRPr="00CF4511">
        <w:rPr>
          <w:sz w:val="22"/>
        </w:rPr>
        <w:t>Aggregating the actual inflationary growth from Jan 1995 to September 2024 (108.3%) and prospective inflationary growth from 2024-Q4 to 2029-Q3 (12.1%), the suggested inflationary adjustment is 120.4%.</w:t>
      </w:r>
    </w:p>
    <w:p w14:paraId="066C1E95" w14:textId="77777777" w:rsidR="00CF4511" w:rsidRPr="00CF4511" w:rsidRDefault="00CF4511" w:rsidP="00CF4511">
      <w:pPr>
        <w:rPr>
          <w:sz w:val="22"/>
        </w:rPr>
      </w:pPr>
    </w:p>
    <w:p w14:paraId="7CDE0069" w14:textId="77777777" w:rsidR="00CF4511" w:rsidRDefault="00CF4511" w:rsidP="00CF4511">
      <w:pPr>
        <w:rPr>
          <w:b/>
          <w:bCs/>
          <w:sz w:val="22"/>
        </w:rPr>
      </w:pPr>
      <w:r w:rsidRPr="00CF4511">
        <w:rPr>
          <w:sz w:val="22"/>
        </w:rPr>
        <w:t>Per the above, the appropriate adjustment to an ALR Certification Rate last set in 1994 and expected to be in effect until December 2031 is 120.4%. Applied to the $200 rate with rounding,</w:t>
      </w:r>
      <w:r w:rsidRPr="00CF4511">
        <w:rPr>
          <w:b/>
          <w:bCs/>
          <w:sz w:val="22"/>
        </w:rPr>
        <w:t> the resulting target rate is $440 per unit.</w:t>
      </w:r>
    </w:p>
    <w:p w14:paraId="4ABC3B5E" w14:textId="77777777" w:rsidR="007E5919" w:rsidRDefault="007E5919" w:rsidP="00CF4511">
      <w:pPr>
        <w:rPr>
          <w:b/>
          <w:bCs/>
          <w:sz w:val="22"/>
        </w:rPr>
      </w:pPr>
    </w:p>
    <w:p w14:paraId="1FC30B15" w14:textId="40E92353" w:rsidR="007E5919" w:rsidRPr="000C32C7" w:rsidRDefault="007E5919" w:rsidP="00CF4511">
      <w:pPr>
        <w:rPr>
          <w:b/>
          <w:bCs/>
          <w:sz w:val="22"/>
        </w:rPr>
      </w:pPr>
      <w:r w:rsidRPr="000C32C7">
        <w:rPr>
          <w:b/>
          <w:bCs/>
          <w:sz w:val="22"/>
        </w:rPr>
        <w:t xml:space="preserve">An inflationary adjustment consistent with the above logic should </w:t>
      </w:r>
      <w:r w:rsidR="00E15924" w:rsidRPr="000C32C7">
        <w:rPr>
          <w:b/>
          <w:bCs/>
          <w:sz w:val="22"/>
        </w:rPr>
        <w:t>yield</w:t>
      </w:r>
      <w:r w:rsidR="00E7696B" w:rsidRPr="000C32C7">
        <w:rPr>
          <w:b/>
          <w:bCs/>
          <w:sz w:val="22"/>
        </w:rPr>
        <w:t xml:space="preserve"> $2.3M in additional deposits </w:t>
      </w:r>
      <w:r w:rsidR="001B61D8" w:rsidRPr="000C32C7">
        <w:rPr>
          <w:b/>
          <w:bCs/>
          <w:sz w:val="22"/>
        </w:rPr>
        <w:t>to the</w:t>
      </w:r>
      <w:r w:rsidR="00E15924" w:rsidRPr="000C32C7">
        <w:rPr>
          <w:b/>
          <w:bCs/>
          <w:sz w:val="22"/>
        </w:rPr>
        <w:t xml:space="preserve"> </w:t>
      </w:r>
      <w:r w:rsidR="00363E91" w:rsidRPr="000C32C7">
        <w:rPr>
          <w:b/>
          <w:bCs/>
          <w:sz w:val="22"/>
        </w:rPr>
        <w:t>ASSISTED LIVING RESIDENCES TRUST FUND</w:t>
      </w:r>
      <w:r w:rsidR="000C32C7" w:rsidRPr="000C32C7">
        <w:rPr>
          <w:b/>
          <w:bCs/>
          <w:sz w:val="22"/>
        </w:rPr>
        <w:t>.</w:t>
      </w:r>
    </w:p>
    <w:p w14:paraId="2F93DCF4" w14:textId="77777777" w:rsidR="00CF4511" w:rsidRDefault="00CF4511" w:rsidP="006543C3">
      <w:pPr>
        <w:rPr>
          <w:sz w:val="22"/>
        </w:rPr>
      </w:pPr>
    </w:p>
    <w:p w14:paraId="51B4948B" w14:textId="735D8990" w:rsidR="000C32C7" w:rsidRDefault="000C32C7" w:rsidP="000C32C7">
      <w:pPr>
        <w:rPr>
          <w:i/>
          <w:iCs/>
          <w:sz w:val="22"/>
        </w:rPr>
      </w:pPr>
      <w:r w:rsidRPr="00867A88">
        <w:rPr>
          <w:i/>
          <w:iCs/>
          <w:sz w:val="22"/>
        </w:rPr>
        <w:t xml:space="preserve">Regarding </w:t>
      </w:r>
      <w:r>
        <w:rPr>
          <w:i/>
          <w:iCs/>
          <w:sz w:val="22"/>
        </w:rPr>
        <w:t xml:space="preserve">Need to </w:t>
      </w:r>
      <w:r w:rsidR="002A69A9">
        <w:rPr>
          <w:i/>
          <w:iCs/>
          <w:sz w:val="22"/>
        </w:rPr>
        <w:t xml:space="preserve">Preserve Independence of </w:t>
      </w:r>
      <w:r w:rsidR="00250F36">
        <w:rPr>
          <w:i/>
          <w:iCs/>
          <w:sz w:val="22"/>
        </w:rPr>
        <w:t xml:space="preserve">Statewide Assisted Living Ombudsman program from AGE </w:t>
      </w:r>
      <w:r w:rsidR="00D42914">
        <w:rPr>
          <w:i/>
          <w:iCs/>
          <w:sz w:val="22"/>
        </w:rPr>
        <w:t>Oversight</w:t>
      </w:r>
    </w:p>
    <w:p w14:paraId="6E2D5D83" w14:textId="77777777" w:rsidR="00D42914" w:rsidRDefault="00D42914" w:rsidP="000C32C7">
      <w:pPr>
        <w:rPr>
          <w:i/>
          <w:iCs/>
          <w:sz w:val="22"/>
        </w:rPr>
      </w:pPr>
    </w:p>
    <w:p w14:paraId="30861BAB" w14:textId="658193B3" w:rsidR="00D42914" w:rsidRPr="00D42914" w:rsidRDefault="00D42914" w:rsidP="000C32C7">
      <w:pPr>
        <w:rPr>
          <w:sz w:val="22"/>
        </w:rPr>
      </w:pPr>
      <w:r>
        <w:rPr>
          <w:sz w:val="22"/>
        </w:rPr>
        <w:t xml:space="preserve">I defer to the </w:t>
      </w:r>
      <w:r w:rsidR="004B4866">
        <w:rPr>
          <w:sz w:val="22"/>
        </w:rPr>
        <w:t>Long-Term</w:t>
      </w:r>
      <w:r>
        <w:rPr>
          <w:sz w:val="22"/>
        </w:rPr>
        <w:t xml:space="preserve"> Care Ombudsman to better explain the recent </w:t>
      </w:r>
      <w:r w:rsidR="006D5B6A">
        <w:rPr>
          <w:sz w:val="22"/>
        </w:rPr>
        <w:t>history between the U.S. Administration on Community Living and the Executive Office of Elder Affairs that resulted in the Long</w:t>
      </w:r>
      <w:r w:rsidR="004B4866">
        <w:rPr>
          <w:sz w:val="22"/>
        </w:rPr>
        <w:t>-</w:t>
      </w:r>
      <w:r w:rsidR="006D5B6A">
        <w:rPr>
          <w:sz w:val="22"/>
        </w:rPr>
        <w:t xml:space="preserve">Term Care Ombudsman being assigned to the Executive Office of Health &amp; Human Services. However with this testimony I </w:t>
      </w:r>
      <w:r w:rsidR="003815BB">
        <w:rPr>
          <w:sz w:val="22"/>
        </w:rPr>
        <w:t>flag the concern and offer recommendation that the Assisted Living Residence Trust Fund</w:t>
      </w:r>
      <w:r w:rsidR="00C16355">
        <w:rPr>
          <w:sz w:val="22"/>
        </w:rPr>
        <w:t xml:space="preserve"> should be associated with a new line item in the 4000- series for the Secretary of Health &amp; Human Services </w:t>
      </w:r>
      <w:r w:rsidR="0099393C">
        <w:rPr>
          <w:sz w:val="22"/>
        </w:rPr>
        <w:t>for the purpose of making funds available for the Assisted Living Ombudsman program.</w:t>
      </w:r>
    </w:p>
    <w:p w14:paraId="35B898A3" w14:textId="35AAA637" w:rsidR="003D3D21" w:rsidRDefault="003D3D21" w:rsidP="00A36AF3">
      <w:pPr>
        <w:rPr>
          <w:sz w:val="22"/>
        </w:rPr>
      </w:pPr>
    </w:p>
    <w:p w14:paraId="6C2328E0" w14:textId="12628DEE" w:rsidR="008B2D40" w:rsidRDefault="008B2D40" w:rsidP="008B6837">
      <w:pPr>
        <w:rPr>
          <w:b/>
          <w:bCs/>
          <w:sz w:val="22"/>
        </w:rPr>
      </w:pPr>
      <w:r>
        <w:rPr>
          <w:b/>
          <w:bCs/>
          <w:sz w:val="22"/>
        </w:rPr>
        <w:t>Policy Initiative: Committing</w:t>
      </w:r>
      <w:r w:rsidR="00721D5D">
        <w:rPr>
          <w:b/>
          <w:bCs/>
          <w:sz w:val="22"/>
        </w:rPr>
        <w:t xml:space="preserve"> Expansion Funded by ALR Assisted Living Residence Trust Fund to Revise </w:t>
      </w:r>
      <w:r w:rsidR="004270A9">
        <w:rPr>
          <w:b/>
          <w:bCs/>
          <w:sz w:val="22"/>
        </w:rPr>
        <w:t>Cadence of unannounced and on-site ALR inspections.</w:t>
      </w:r>
    </w:p>
    <w:p w14:paraId="0CA2F707" w14:textId="77777777" w:rsidR="004270A9" w:rsidRDefault="004270A9" w:rsidP="008B6837">
      <w:pPr>
        <w:rPr>
          <w:b/>
          <w:bCs/>
          <w:sz w:val="22"/>
        </w:rPr>
      </w:pPr>
    </w:p>
    <w:p w14:paraId="2F01CF4C" w14:textId="77777777" w:rsidR="0007090F" w:rsidRDefault="00CF57EE" w:rsidP="008B6837">
      <w:pPr>
        <w:rPr>
          <w:sz w:val="22"/>
        </w:rPr>
      </w:pPr>
      <w:r w:rsidRPr="00CF57EE">
        <w:rPr>
          <w:sz w:val="22"/>
        </w:rPr>
        <w:t>ALRs</w:t>
      </w:r>
      <w:r w:rsidR="0007090F">
        <w:rPr>
          <w:sz w:val="22"/>
        </w:rPr>
        <w:t xml:space="preserve"> should </w:t>
      </w:r>
      <w:r w:rsidRPr="00CF57EE">
        <w:rPr>
          <w:sz w:val="22"/>
        </w:rPr>
        <w:t xml:space="preserve">be subject to truly unannounced (and difficult to anticipate) in-person reviews at a cadence comparable to nursing homes. The expectation placed on DPH derives from the federal regulatory (42 C.F.R. § 488.308(b) — Survey Frequency); “The statewide average interval between standard surveys must be 12 months or less". </w:t>
      </w:r>
    </w:p>
    <w:p w14:paraId="3A21E9FF" w14:textId="77777777" w:rsidR="0007090F" w:rsidRDefault="0007090F" w:rsidP="008B6837">
      <w:pPr>
        <w:rPr>
          <w:sz w:val="22"/>
        </w:rPr>
      </w:pPr>
    </w:p>
    <w:p w14:paraId="013F84F2" w14:textId="5DA66AB0" w:rsidR="004270A9" w:rsidRPr="00CF57EE" w:rsidRDefault="00CF57EE" w:rsidP="008B6837">
      <w:pPr>
        <w:rPr>
          <w:sz w:val="22"/>
        </w:rPr>
      </w:pPr>
      <w:r w:rsidRPr="00CF57EE">
        <w:rPr>
          <w:sz w:val="22"/>
        </w:rPr>
        <w:t>I of course recognize that the ability to meet such reviewing requirement is dependent on the staffing model.</w:t>
      </w:r>
      <w:r w:rsidR="0007090F">
        <w:rPr>
          <w:sz w:val="22"/>
        </w:rPr>
        <w:t xml:space="preserve"> However, per the </w:t>
      </w:r>
      <w:r w:rsidR="00F520D3">
        <w:rPr>
          <w:sz w:val="22"/>
        </w:rPr>
        <w:t xml:space="preserve">logic of the above framing of ALR-related </w:t>
      </w:r>
      <w:r w:rsidR="00B27787">
        <w:rPr>
          <w:sz w:val="22"/>
        </w:rPr>
        <w:t xml:space="preserve">revenues and the substantial investment opportunity that is enabled by this dedicated trust fund, it is urged for the General Court to be </w:t>
      </w:r>
      <w:r w:rsidR="00375D79">
        <w:rPr>
          <w:sz w:val="22"/>
        </w:rPr>
        <w:t>prescriptive and require AGE to establish a staffing plan in support of such a cadence.</w:t>
      </w:r>
    </w:p>
    <w:p w14:paraId="3B3BDC8A" w14:textId="77777777" w:rsidR="008B2D40" w:rsidRDefault="008B2D40" w:rsidP="008B6837">
      <w:pPr>
        <w:rPr>
          <w:i/>
          <w:iCs/>
          <w:sz w:val="22"/>
        </w:rPr>
      </w:pPr>
    </w:p>
    <w:p w14:paraId="069EA39A" w14:textId="0EF7035F" w:rsidR="00036F89" w:rsidRDefault="00036F89">
      <w:pPr>
        <w:spacing w:after="160"/>
        <w:rPr>
          <w:i/>
          <w:iCs/>
          <w:sz w:val="22"/>
        </w:rPr>
      </w:pPr>
      <w:r>
        <w:rPr>
          <w:i/>
          <w:iCs/>
          <w:sz w:val="22"/>
        </w:rPr>
        <w:br w:type="page"/>
      </w:r>
    </w:p>
    <w:p w14:paraId="3548FE5F" w14:textId="77777777" w:rsidR="00036F89" w:rsidRDefault="00036F89" w:rsidP="008B6837">
      <w:pPr>
        <w:rPr>
          <w:i/>
          <w:iCs/>
          <w:sz w:val="22"/>
        </w:rPr>
      </w:pPr>
    </w:p>
    <w:p w14:paraId="47D1D5C6" w14:textId="1599B850" w:rsidR="008B6837" w:rsidRDefault="00036F89" w:rsidP="008B6837">
      <w:pPr>
        <w:rPr>
          <w:i/>
          <w:iCs/>
          <w:sz w:val="22"/>
        </w:rPr>
      </w:pPr>
      <w:r>
        <w:rPr>
          <w:i/>
          <w:iCs/>
          <w:sz w:val="22"/>
        </w:rPr>
        <w:t>Suggested Concept</w:t>
      </w:r>
      <w:r w:rsidR="008B6837">
        <w:rPr>
          <w:i/>
          <w:iCs/>
          <w:sz w:val="22"/>
        </w:rPr>
        <w:t xml:space="preserve"> for </w:t>
      </w:r>
      <w:r w:rsidR="008B2D40">
        <w:rPr>
          <w:i/>
          <w:iCs/>
          <w:sz w:val="22"/>
        </w:rPr>
        <w:t>Appropriation Line Associated to the Assisted Living Residence Trust Fund</w:t>
      </w:r>
    </w:p>
    <w:p w14:paraId="604CBC10" w14:textId="77777777" w:rsidR="005174D3" w:rsidRDefault="005174D3" w:rsidP="00A36AF3">
      <w:pPr>
        <w:rPr>
          <w:sz w:val="22"/>
        </w:rPr>
      </w:pPr>
    </w:p>
    <w:p w14:paraId="3C2BFF49" w14:textId="36311743" w:rsidR="005174D3" w:rsidRDefault="00062BC4" w:rsidP="00036F89">
      <w:pPr>
        <w:ind w:left="720"/>
        <w:rPr>
          <w:sz w:val="22"/>
        </w:rPr>
      </w:pPr>
      <w:r>
        <w:rPr>
          <w:sz w:val="22"/>
        </w:rPr>
        <w:t xml:space="preserve">9110-0102 </w:t>
      </w:r>
    </w:p>
    <w:p w14:paraId="70288505" w14:textId="77777777" w:rsidR="00036F89" w:rsidRDefault="00036F89" w:rsidP="00036F89">
      <w:pPr>
        <w:ind w:left="720"/>
        <w:rPr>
          <w:sz w:val="22"/>
        </w:rPr>
      </w:pPr>
    </w:p>
    <w:p w14:paraId="5E5ED6CF" w14:textId="10CA0F60" w:rsidR="00E40239" w:rsidRDefault="00062BC4" w:rsidP="00036F89">
      <w:pPr>
        <w:ind w:left="720"/>
        <w:rPr>
          <w:sz w:val="22"/>
        </w:rPr>
      </w:pPr>
      <w:r>
        <w:rPr>
          <w:sz w:val="22"/>
        </w:rPr>
        <w:t xml:space="preserve">For the regulation of assisted living residences, provided that </w:t>
      </w:r>
      <w:r w:rsidR="006A59DF">
        <w:rPr>
          <w:sz w:val="22"/>
        </w:rPr>
        <w:t>recertification dues shall be due</w:t>
      </w:r>
      <w:r w:rsidR="00A16391">
        <w:rPr>
          <w:sz w:val="22"/>
        </w:rPr>
        <w:t xml:space="preserve"> to the</w:t>
      </w:r>
      <w:r w:rsidR="00FC6EC5">
        <w:rPr>
          <w:sz w:val="22"/>
        </w:rPr>
        <w:t xml:space="preserve"> department</w:t>
      </w:r>
      <w:r w:rsidR="00A16391">
        <w:rPr>
          <w:sz w:val="22"/>
        </w:rPr>
        <w:t xml:space="preserve"> </w:t>
      </w:r>
      <w:r w:rsidR="006A59DF">
        <w:rPr>
          <w:sz w:val="22"/>
        </w:rPr>
        <w:t>no later than</w:t>
      </w:r>
      <w:r w:rsidR="00A16391">
        <w:rPr>
          <w:sz w:val="22"/>
        </w:rPr>
        <w:t xml:space="preserve"> the </w:t>
      </w:r>
      <w:r w:rsidR="00CD5B40">
        <w:rPr>
          <w:sz w:val="22"/>
        </w:rPr>
        <w:t>date of expiration of a</w:t>
      </w:r>
      <w:r w:rsidR="00110C20">
        <w:rPr>
          <w:sz w:val="22"/>
        </w:rPr>
        <w:t xml:space="preserve"> certificate to operate; provided further that the Secretary of Administration and Finance shall </w:t>
      </w:r>
      <w:r w:rsidR="00FC534F">
        <w:rPr>
          <w:sz w:val="22"/>
        </w:rPr>
        <w:t>revise the Assisted Living certification fees established by 801 CMR 4.02</w:t>
      </w:r>
      <w:r w:rsidR="00A26151">
        <w:rPr>
          <w:sz w:val="22"/>
        </w:rPr>
        <w:t xml:space="preserve"> in full consideration of inflation that has been experienced since the last time the fees were established and in anticipation of </w:t>
      </w:r>
      <w:r w:rsidR="00AA7F3E">
        <w:rPr>
          <w:sz w:val="22"/>
        </w:rPr>
        <w:t xml:space="preserve">future </w:t>
      </w:r>
      <w:r w:rsidR="004B7B2B">
        <w:rPr>
          <w:sz w:val="22"/>
        </w:rPr>
        <w:t xml:space="preserve">inflationary </w:t>
      </w:r>
      <w:r w:rsidR="00AA7F3E">
        <w:rPr>
          <w:sz w:val="22"/>
        </w:rPr>
        <w:t>cost to be experienced through December 31, 2031</w:t>
      </w:r>
      <w:r w:rsidR="00F43C6C">
        <w:rPr>
          <w:sz w:val="22"/>
        </w:rPr>
        <w:t xml:space="preserve">; provided further that the </w:t>
      </w:r>
      <w:r w:rsidR="00A71AAA" w:rsidRPr="00FC6EC5">
        <w:rPr>
          <w:sz w:val="22"/>
        </w:rPr>
        <w:t>department shall ensure that</w:t>
      </w:r>
      <w:r w:rsidR="00E40239">
        <w:rPr>
          <w:sz w:val="22"/>
        </w:rPr>
        <w:t xml:space="preserve"> </w:t>
      </w:r>
      <w:r w:rsidR="00E40239" w:rsidRPr="00CF57EE">
        <w:rPr>
          <w:sz w:val="22"/>
        </w:rPr>
        <w:t>statewide average interval between</w:t>
      </w:r>
      <w:r w:rsidR="00A028A8">
        <w:rPr>
          <w:sz w:val="22"/>
        </w:rPr>
        <w:t xml:space="preserve"> </w:t>
      </w:r>
      <w:r w:rsidR="00631037">
        <w:rPr>
          <w:sz w:val="22"/>
        </w:rPr>
        <w:t xml:space="preserve">unannounced </w:t>
      </w:r>
      <w:r w:rsidR="00A028A8">
        <w:rPr>
          <w:sz w:val="22"/>
        </w:rPr>
        <w:t>on-site reviews of assisted living residences shall be 1</w:t>
      </w:r>
      <w:r w:rsidR="00E40239" w:rsidRPr="00CF57EE">
        <w:rPr>
          <w:sz w:val="22"/>
        </w:rPr>
        <w:t>2 months or less</w:t>
      </w:r>
      <w:r w:rsidR="00631037">
        <w:rPr>
          <w:sz w:val="22"/>
        </w:rPr>
        <w:t xml:space="preserve"> and that no particular assisted living shall go more than 15 months without an unannounced on-site review</w:t>
      </w:r>
      <w:r w:rsidR="00036F89">
        <w:rPr>
          <w:sz w:val="22"/>
        </w:rPr>
        <w:t>……$X,XXX,XXX</w:t>
      </w:r>
    </w:p>
    <w:p w14:paraId="43539A09" w14:textId="77777777" w:rsidR="00036F89" w:rsidRDefault="00036F89" w:rsidP="00036F89">
      <w:pPr>
        <w:ind w:left="720"/>
        <w:rPr>
          <w:sz w:val="22"/>
        </w:rPr>
      </w:pPr>
    </w:p>
    <w:p w14:paraId="08326884" w14:textId="7B0ACB08" w:rsidR="00036F89" w:rsidRDefault="00036F89" w:rsidP="00036F89">
      <w:pPr>
        <w:ind w:left="720"/>
        <w:rPr>
          <w:sz w:val="22"/>
        </w:rPr>
      </w:pPr>
      <w:r>
        <w:rPr>
          <w:i/>
          <w:iCs/>
          <w:sz w:val="22"/>
        </w:rPr>
        <w:t>Assisted Living Residence Trust Fund</w:t>
      </w:r>
      <w:r>
        <w:rPr>
          <w:i/>
          <w:iCs/>
          <w:sz w:val="22"/>
        </w:rPr>
        <w:t>….100%</w:t>
      </w:r>
    </w:p>
    <w:p w14:paraId="441E798A" w14:textId="77777777" w:rsidR="00385E02" w:rsidRDefault="00385E02" w:rsidP="00D82042">
      <w:pPr>
        <w:rPr>
          <w:sz w:val="22"/>
        </w:rPr>
      </w:pPr>
    </w:p>
    <w:p w14:paraId="2E429F27" w14:textId="77777777" w:rsidR="002175A3" w:rsidRDefault="002175A3" w:rsidP="00D86DE8">
      <w:pPr>
        <w:spacing w:after="160"/>
        <w:rPr>
          <w:rFonts w:cs="Arial"/>
          <w:b/>
          <w:bCs/>
          <w:sz w:val="22"/>
          <w:u w:val="single"/>
        </w:rPr>
      </w:pPr>
    </w:p>
    <w:p w14:paraId="4154474E" w14:textId="77777777" w:rsidR="002175A3" w:rsidRDefault="00434960" w:rsidP="002175A3">
      <w:pPr>
        <w:spacing w:after="160"/>
        <w:rPr>
          <w:rFonts w:cs="Arial"/>
          <w:b/>
          <w:bCs/>
          <w:sz w:val="22"/>
          <w:u w:val="single"/>
        </w:rPr>
      </w:pPr>
      <w:r w:rsidRPr="00434960">
        <w:rPr>
          <w:rFonts w:cs="Arial"/>
          <w:b/>
          <w:bCs/>
          <w:sz w:val="22"/>
          <w:u w:val="single"/>
        </w:rPr>
        <w:t>Closing</w:t>
      </w:r>
    </w:p>
    <w:p w14:paraId="3CA59EEA" w14:textId="29354A3C" w:rsidR="00573590" w:rsidRPr="00704262" w:rsidRDefault="00C04E79" w:rsidP="00FE77B0">
      <w:pPr>
        <w:pStyle w:val="EndnoteText"/>
        <w:rPr>
          <w:sz w:val="22"/>
          <w:szCs w:val="22"/>
        </w:rPr>
      </w:pPr>
      <w:r w:rsidRPr="00704262">
        <w:rPr>
          <w:sz w:val="22"/>
          <w:szCs w:val="22"/>
        </w:rPr>
        <mc:AlternateContent>
          <mc:Choice Requires="wps">
            <w:drawing>
              <wp:anchor distT="45720" distB="45720" distL="114300" distR="114300" simplePos="0" relativeHeight="251659264" behindDoc="0" locked="0" layoutInCell="1" allowOverlap="1" wp14:anchorId="7A62F6B7" wp14:editId="7677740F">
                <wp:simplePos x="0" y="0"/>
                <wp:positionH relativeFrom="margin">
                  <wp:align>left</wp:align>
                </wp:positionH>
                <wp:positionV relativeFrom="paragraph">
                  <wp:posOffset>2621597</wp:posOffset>
                </wp:positionV>
                <wp:extent cx="6885940" cy="1625600"/>
                <wp:effectExtent l="0" t="0" r="101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1625600"/>
                        </a:xfrm>
                        <a:prstGeom prst="rect">
                          <a:avLst/>
                        </a:prstGeom>
                        <a:solidFill>
                          <a:srgbClr val="FFFFFF"/>
                        </a:solidFill>
                        <a:ln w="9525">
                          <a:solidFill>
                            <a:srgbClr val="000000"/>
                          </a:solidFill>
                          <a:miter lim="800000"/>
                          <a:headEnd/>
                          <a:tailEnd/>
                        </a:ln>
                      </wps:spPr>
                      <wps:txbx>
                        <w:txbxContent>
                          <w:p w14:paraId="1CFB9355" w14:textId="77777777" w:rsidR="006C33A8" w:rsidRDefault="006C33A8" w:rsidP="006C33A8">
                            <w:r>
                              <w:t>Pete Tiernan is a subject matter expert in public administration, with particular emphasis on the financing and operations of programs for publicly sponsored consumers receiving home and community-based services and supports. During his twenty-year career in Massachusetts state service, he held several senior level positions with delegated agency-head responsibility. He had the privilege to perform as Chief of Staff and then as CFO for the Executive Office of Elder Affairs, serving 4 Secretaries and 2 Acting Secretaries across the span of 3 Administrations. Since leaving state service, Pete provides technical assistance to other state governments, trade organizations, managed care organizations, and provider entities.</w:t>
                            </w:r>
                          </w:p>
                          <w:p w14:paraId="7A4FDE3F" w14:textId="77777777" w:rsidR="006C33A8" w:rsidRDefault="006C33A8" w:rsidP="006C33A8"/>
                          <w:p w14:paraId="650E03D5" w14:textId="41D56740" w:rsidR="006C33A8" w:rsidRDefault="006C33A8" w:rsidP="006C33A8">
                            <w:r>
                              <w:t>HCBS Solutions, LLC is not being compensated for this testimony.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2F6B7" id="_x0000_t202" coordsize="21600,21600" o:spt="202" path="m,l,21600r21600,l21600,xe">
                <v:stroke joinstyle="miter"/>
                <v:path gradientshapeok="t" o:connecttype="rect"/>
              </v:shapetype>
              <v:shape id="Text Box 2" o:spid="_x0000_s1026" type="#_x0000_t202" style="position:absolute;margin-left:0;margin-top:206.4pt;width:542.2pt;height:12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">
                <v:textbox>
                  <w:txbxContent>
                    <w:p w14:paraId="1CFB9355" w14:textId="77777777" w:rsidR="006C33A8" w:rsidRDefault="006C33A8" w:rsidP="006C33A8">
                      <w:r>
                        <w:t>Pete Tiernan is a subject matter expert in public administration, with particular emphasis on the financing and operations of programs for publicly sponsored consumers receiving home and community-based services and supports. During his twenty-year career in Massachusetts state service, he held several senior level positions with delegated agency-head responsibility. He had the privilege to perform as Chief of Staff and then as CFO for the Executive Office of Elder Affairs, serving 4 Secretaries and 2 Acting Secretaries across the span of 3 Administrations. Since leaving state service, Pete provides technical assistance to other state governments, trade organizations, managed care organizations, and provider entities.</w:t>
                      </w:r>
                    </w:p>
                    <w:p w14:paraId="7A4FDE3F" w14:textId="77777777" w:rsidR="006C33A8" w:rsidRDefault="006C33A8" w:rsidP="006C33A8"/>
                    <w:p w14:paraId="650E03D5" w14:textId="41D56740" w:rsidR="006C33A8" w:rsidRDefault="006C33A8" w:rsidP="006C33A8">
                      <w:r>
                        <w:t>HCBS Solutions, LLC is not being compensated for this testimony.</w:t>
                      </w:r>
                    </w:p>
                  </w:txbxContent>
                </v:textbox>
                <w10:wrap type="square" anchorx="margin"/>
              </v:shape>
            </w:pict>
          </mc:Fallback>
        </mc:AlternateContent>
      </w:r>
      <w:r w:rsidR="00434960" w:rsidRPr="00704262">
        <w:rPr>
          <w:sz w:val="22"/>
          <w:szCs w:val="22"/>
        </w:rPr>
        <w:t xml:space="preserve">Thank you for </w:t>
      </w:r>
      <w:r w:rsidR="002175A3" w:rsidRPr="00704262">
        <w:rPr>
          <w:sz w:val="22"/>
          <w:szCs w:val="22"/>
        </w:rPr>
        <w:t>this opportunity to comment on</w:t>
      </w:r>
      <w:r w:rsidR="00DD2619" w:rsidRPr="00704262">
        <w:rPr>
          <w:sz w:val="22"/>
          <w:szCs w:val="22"/>
        </w:rPr>
        <w:t xml:space="preserve"> H</w:t>
      </w:r>
      <w:r w:rsidR="003215DB" w:rsidRPr="00704262">
        <w:rPr>
          <w:sz w:val="22"/>
          <w:szCs w:val="22"/>
        </w:rPr>
        <w:t>.5378</w:t>
      </w:r>
      <w:r w:rsidR="00DD2619" w:rsidRPr="00704262">
        <w:rPr>
          <w:sz w:val="22"/>
          <w:szCs w:val="22"/>
        </w:rPr>
        <w:t>/S.</w:t>
      </w:r>
      <w:r w:rsidR="003215DB" w:rsidRPr="00704262">
        <w:rPr>
          <w:sz w:val="22"/>
          <w:szCs w:val="22"/>
        </w:rPr>
        <w:t>3057</w:t>
      </w:r>
      <w:r w:rsidR="00DD2619" w:rsidRPr="00704262">
        <w:rPr>
          <w:sz w:val="22"/>
          <w:szCs w:val="22"/>
        </w:rPr>
        <w:t>, “An Act relative to assisted living</w:t>
      </w:r>
      <w:r w:rsidR="003215DB" w:rsidRPr="00704262">
        <w:rPr>
          <w:sz w:val="22"/>
          <w:szCs w:val="22"/>
        </w:rPr>
        <w:t xml:space="preserve"> residences</w:t>
      </w:r>
      <w:r w:rsidR="00DD2619" w:rsidRPr="00704262">
        <w:rPr>
          <w:sz w:val="22"/>
          <w:szCs w:val="22"/>
        </w:rPr>
        <w:t>”</w:t>
      </w:r>
      <w:r w:rsidR="002175A3" w:rsidRPr="00704262">
        <w:rPr>
          <w:sz w:val="22"/>
          <w:szCs w:val="22"/>
        </w:rPr>
        <w:t>.</w:t>
      </w:r>
      <w:r w:rsidR="00434960" w:rsidRPr="00704262">
        <w:rPr>
          <w:sz w:val="22"/>
          <w:szCs w:val="22"/>
        </w:rPr>
        <w:t xml:space="preserve"> </w:t>
      </w:r>
      <w:r w:rsidR="00E6629C" w:rsidRPr="00704262">
        <w:rPr>
          <w:sz w:val="22"/>
          <w:szCs w:val="22"/>
        </w:rPr>
        <w:t>Feel free to contact me at</w:t>
      </w:r>
      <w:r w:rsidR="007C0053" w:rsidRPr="00704262">
        <w:rPr>
          <w:sz w:val="22"/>
          <w:szCs w:val="22"/>
        </w:rPr>
        <w:t xml:space="preserve"> 617-</w:t>
      </w:r>
      <w:r w:rsidR="00434960" w:rsidRPr="00704262">
        <w:rPr>
          <w:sz w:val="22"/>
          <w:szCs w:val="22"/>
        </w:rPr>
        <w:t>784-5113</w:t>
      </w:r>
      <w:r w:rsidR="007C0053" w:rsidRPr="00704262">
        <w:rPr>
          <w:sz w:val="22"/>
          <w:szCs w:val="22"/>
        </w:rPr>
        <w:t xml:space="preserve">, or at </w:t>
      </w:r>
      <w:r w:rsidR="00E6629C" w:rsidRPr="00704262">
        <w:rPr>
          <w:sz w:val="22"/>
          <w:szCs w:val="22"/>
        </w:rPr>
        <w:t xml:space="preserve"> </w:t>
      </w:r>
      <w:hyperlink r:id="rId11" w:history="1">
        <w:r w:rsidR="007C0053" w:rsidRPr="00704262">
          <w:rPr>
            <w:sz w:val="22"/>
            <w:szCs w:val="22"/>
          </w:rPr>
          <w:t>ptiernan@hcbssolutions.com</w:t>
        </w:r>
      </w:hyperlink>
      <w:r w:rsidR="007C0053" w:rsidRPr="00704262">
        <w:rPr>
          <w:sz w:val="22"/>
          <w:szCs w:val="22"/>
        </w:rPr>
        <w:t xml:space="preserve"> with any questions or concerns regarding this </w:t>
      </w:r>
      <w:r w:rsidR="00434960" w:rsidRPr="00704262">
        <w:rPr>
          <w:sz w:val="22"/>
          <w:szCs w:val="22"/>
        </w:rPr>
        <w:t>submission</w:t>
      </w:r>
      <w:r w:rsidR="007C0053" w:rsidRPr="00704262">
        <w:rPr>
          <w:sz w:val="22"/>
          <w:szCs w:val="22"/>
        </w:rPr>
        <w:t>.</w:t>
      </w:r>
    </w:p>
    <w:p w14:paraId="16F0857A" w14:textId="77777777" w:rsidR="00036F89" w:rsidRDefault="00036F89" w:rsidP="00FE77B0">
      <w:pPr>
        <w:pStyle w:val="EndnoteText"/>
      </w:pPr>
    </w:p>
    <w:p w14:paraId="622D57F2" w14:textId="77777777" w:rsidR="00036F89" w:rsidRPr="00FE77B0" w:rsidRDefault="00036F89" w:rsidP="00FE77B0">
      <w:pPr>
        <w:pStyle w:val="EndnoteText"/>
      </w:pPr>
    </w:p>
    <w:sectPr w:rsidR="00036F89" w:rsidRPr="00FE77B0" w:rsidSect="0057188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93B3" w14:textId="77777777" w:rsidR="00FC03BB" w:rsidRDefault="00FC03BB" w:rsidP="00DB2C87">
      <w:pPr>
        <w:spacing w:line="240" w:lineRule="auto"/>
      </w:pPr>
      <w:r>
        <w:separator/>
      </w:r>
    </w:p>
  </w:endnote>
  <w:endnote w:type="continuationSeparator" w:id="0">
    <w:p w14:paraId="14D2DD53" w14:textId="77777777" w:rsidR="00FC03BB" w:rsidRDefault="00FC03BB" w:rsidP="00DB2C87">
      <w:pPr>
        <w:spacing w:line="240" w:lineRule="auto"/>
      </w:pPr>
      <w:r>
        <w:continuationSeparator/>
      </w:r>
    </w:p>
  </w:endnote>
  <w:endnote w:id="1">
    <w:p w14:paraId="3A56B7A1" w14:textId="11F0E63F" w:rsidR="007C1B4A" w:rsidRDefault="007C1B4A">
      <w:pPr>
        <w:pStyle w:val="EndnoteText"/>
      </w:pPr>
      <w:r>
        <w:rPr>
          <w:rStyle w:val="EndnoteReference"/>
        </w:rPr>
        <w:endnoteRef/>
      </w:r>
      <w:r>
        <w:t xml:space="preserve"> </w:t>
      </w:r>
      <w:r w:rsidR="00602B2E">
        <w:t xml:space="preserve">Public records request reference ID AGE </w:t>
      </w:r>
      <w:r>
        <w:t>PRR 2026</w:t>
      </w:r>
      <w:r w:rsidR="00602B2E">
        <w:t>.3.19</w:t>
      </w:r>
    </w:p>
  </w:endnote>
  <w:endnote w:id="2">
    <w:p w14:paraId="64730F26" w14:textId="15404786" w:rsidR="007A728A" w:rsidRDefault="007A728A">
      <w:pPr>
        <w:pStyle w:val="EndnoteText"/>
      </w:pPr>
      <w:r>
        <w:rPr>
          <w:rStyle w:val="EndnoteReference"/>
        </w:rPr>
        <w:endnoteRef/>
      </w:r>
      <w:r>
        <w:t xml:space="preserve"> ALR annual report</w:t>
      </w:r>
      <w:r w:rsidR="00602B2E">
        <w:t xml:space="preserve"> can be located at </w:t>
      </w:r>
      <w:r w:rsidR="00FE77B0" w:rsidRPr="00FE77B0">
        <w:t>https://www.mass.gov/lists/annual-assisted-living-residence-alr-data-reports</w:t>
      </w:r>
    </w:p>
  </w:endnote>
  <w:endnote w:id="3">
    <w:p w14:paraId="7E693367" w14:textId="725B5C8D" w:rsidR="008705A5" w:rsidRPr="005A5A5E" w:rsidRDefault="008705A5" w:rsidP="005A5A5E">
      <w:pPr>
        <w:pStyle w:val="EndnoteText"/>
      </w:pPr>
      <w:r>
        <w:rPr>
          <w:rStyle w:val="EndnoteReference"/>
        </w:rPr>
        <w:endnoteRef/>
      </w:r>
      <w:r>
        <w:t xml:space="preserve"> </w:t>
      </w:r>
      <w:r w:rsidR="005A5A5E" w:rsidRPr="005A5A5E">
        <w:t>801 CMR 4.02</w:t>
      </w:r>
      <w:r w:rsidR="005A5A5E">
        <w:rPr>
          <w:i/>
          <w:iCs/>
        </w:rPr>
        <w:t xml:space="preserve"> </w:t>
      </w:r>
      <w:r w:rsidR="005A5A5E">
        <w:t xml:space="preserve">established </w:t>
      </w:r>
      <w:r w:rsidR="00C42112">
        <w:t>initial certification fees at a rate of $125 per unit</w:t>
      </w:r>
      <w:r w:rsidR="006730F7">
        <w:t xml:space="preserve"> for a term of two years</w:t>
      </w:r>
      <w:r w:rsidR="00C42112">
        <w:t xml:space="preserve">; and re-certification fees of </w:t>
      </w:r>
      <w:r w:rsidR="006730F7">
        <w:t>$200 per unit for a term of two years.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E074" w14:textId="77777777" w:rsidR="00DB2C87" w:rsidRDefault="00725CDF" w:rsidP="00A87CB8">
    <w:pPr>
      <w:pStyle w:val="Footer"/>
      <w:jc w:val="center"/>
    </w:pPr>
    <w:r>
      <w:rPr>
        <w:noProof/>
      </w:rPr>
      <w:drawing>
        <wp:inline distT="0" distB="0" distL="0" distR="0" wp14:anchorId="4BBBFA17" wp14:editId="05761FD9">
          <wp:extent cx="6784848" cy="1920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BS-Letterhead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84848"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F5B3" w14:textId="77777777" w:rsidR="00FC03BB" w:rsidRDefault="00FC03BB" w:rsidP="00DB2C87">
      <w:pPr>
        <w:spacing w:line="240" w:lineRule="auto"/>
      </w:pPr>
      <w:r>
        <w:separator/>
      </w:r>
    </w:p>
  </w:footnote>
  <w:footnote w:type="continuationSeparator" w:id="0">
    <w:p w14:paraId="692F6EDB" w14:textId="77777777" w:rsidR="00FC03BB" w:rsidRDefault="00FC03BB" w:rsidP="00DB2C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3F7B" w14:textId="77777777" w:rsidR="00DB2C87" w:rsidRDefault="00845CC5" w:rsidP="00636EEB">
    <w:pPr>
      <w:pStyle w:val="Header"/>
      <w:tabs>
        <w:tab w:val="left" w:pos="5400"/>
      </w:tabs>
      <w:jc w:val="center"/>
    </w:pPr>
    <w:r>
      <w:t xml:space="preserve">   </w:t>
    </w:r>
    <w:r w:rsidR="00636EEB">
      <w:t xml:space="preserve">  </w:t>
    </w:r>
    <w:r>
      <w:t xml:space="preserve">   </w:t>
    </w:r>
    <w:r w:rsidR="000401D3">
      <w:t xml:space="preserve">   </w:t>
    </w:r>
    <w:r w:rsidR="005E6E39">
      <w:t xml:space="preserve"> </w:t>
    </w:r>
    <w:r w:rsidR="000401D3">
      <w:t xml:space="preserve">   </w:t>
    </w:r>
    <w:r>
      <w:t xml:space="preserve"> </w:t>
    </w:r>
    <w:r w:rsidR="00636EEB">
      <w:rPr>
        <w:noProof/>
      </w:rPr>
      <w:drawing>
        <wp:inline distT="0" distB="0" distL="0" distR="0" wp14:anchorId="487C21BF" wp14:editId="5D27678A">
          <wp:extent cx="2301245" cy="755906"/>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cbs-Lett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1245" cy="7559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1AC"/>
    <w:multiLevelType w:val="hybridMultilevel"/>
    <w:tmpl w:val="51106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7314F"/>
    <w:multiLevelType w:val="hybridMultilevel"/>
    <w:tmpl w:val="E364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907E7"/>
    <w:multiLevelType w:val="hybridMultilevel"/>
    <w:tmpl w:val="B866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77FF8"/>
    <w:multiLevelType w:val="hybridMultilevel"/>
    <w:tmpl w:val="4E185E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33F6E"/>
    <w:multiLevelType w:val="hybridMultilevel"/>
    <w:tmpl w:val="4466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53E1E"/>
    <w:multiLevelType w:val="hybridMultilevel"/>
    <w:tmpl w:val="580A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254C9"/>
    <w:multiLevelType w:val="hybridMultilevel"/>
    <w:tmpl w:val="D150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33798"/>
    <w:multiLevelType w:val="hybridMultilevel"/>
    <w:tmpl w:val="A31A9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9734C"/>
    <w:multiLevelType w:val="hybridMultilevel"/>
    <w:tmpl w:val="E37EF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289676">
    <w:abstractNumId w:val="6"/>
  </w:num>
  <w:num w:numId="2" w16cid:durableId="617688751">
    <w:abstractNumId w:val="1"/>
  </w:num>
  <w:num w:numId="3" w16cid:durableId="1472862872">
    <w:abstractNumId w:val="0"/>
  </w:num>
  <w:num w:numId="4" w16cid:durableId="1300724024">
    <w:abstractNumId w:val="2"/>
  </w:num>
  <w:num w:numId="5" w16cid:durableId="410931681">
    <w:abstractNumId w:val="7"/>
  </w:num>
  <w:num w:numId="6" w16cid:durableId="1575705130">
    <w:abstractNumId w:val="4"/>
  </w:num>
  <w:num w:numId="7" w16cid:durableId="1755323493">
    <w:abstractNumId w:val="8"/>
  </w:num>
  <w:num w:numId="8" w16cid:durableId="1116951564">
    <w:abstractNumId w:val="3"/>
  </w:num>
  <w:num w:numId="9" w16cid:durableId="82655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8F"/>
    <w:rsid w:val="000000F7"/>
    <w:rsid w:val="000011EF"/>
    <w:rsid w:val="00002D02"/>
    <w:rsid w:val="00002EC2"/>
    <w:rsid w:val="000150EC"/>
    <w:rsid w:val="00015AB3"/>
    <w:rsid w:val="00015B8F"/>
    <w:rsid w:val="000258E1"/>
    <w:rsid w:val="000269FF"/>
    <w:rsid w:val="00031035"/>
    <w:rsid w:val="000327F7"/>
    <w:rsid w:val="00032803"/>
    <w:rsid w:val="00033CC0"/>
    <w:rsid w:val="00034EDF"/>
    <w:rsid w:val="00036F89"/>
    <w:rsid w:val="000401D3"/>
    <w:rsid w:val="00041E3C"/>
    <w:rsid w:val="00046533"/>
    <w:rsid w:val="00046B4F"/>
    <w:rsid w:val="00051450"/>
    <w:rsid w:val="00051A3E"/>
    <w:rsid w:val="0005203B"/>
    <w:rsid w:val="000531B8"/>
    <w:rsid w:val="000541A0"/>
    <w:rsid w:val="00054393"/>
    <w:rsid w:val="000547FD"/>
    <w:rsid w:val="00055424"/>
    <w:rsid w:val="00061345"/>
    <w:rsid w:val="00062BC4"/>
    <w:rsid w:val="0007090F"/>
    <w:rsid w:val="00070B5B"/>
    <w:rsid w:val="00071B1C"/>
    <w:rsid w:val="00076E01"/>
    <w:rsid w:val="00081466"/>
    <w:rsid w:val="0009184A"/>
    <w:rsid w:val="000928D9"/>
    <w:rsid w:val="000A0460"/>
    <w:rsid w:val="000A7695"/>
    <w:rsid w:val="000A7E9A"/>
    <w:rsid w:val="000B115E"/>
    <w:rsid w:val="000B15A2"/>
    <w:rsid w:val="000B3104"/>
    <w:rsid w:val="000B6D08"/>
    <w:rsid w:val="000C32C7"/>
    <w:rsid w:val="000C41F8"/>
    <w:rsid w:val="000C6795"/>
    <w:rsid w:val="000D0AEE"/>
    <w:rsid w:val="000D3536"/>
    <w:rsid w:val="000D37C5"/>
    <w:rsid w:val="000E3E17"/>
    <w:rsid w:val="000F0E67"/>
    <w:rsid w:val="000F6CF0"/>
    <w:rsid w:val="000F7B83"/>
    <w:rsid w:val="00110690"/>
    <w:rsid w:val="00110C20"/>
    <w:rsid w:val="00110D1B"/>
    <w:rsid w:val="00114A7A"/>
    <w:rsid w:val="00114C0F"/>
    <w:rsid w:val="00117048"/>
    <w:rsid w:val="0012119A"/>
    <w:rsid w:val="0012439F"/>
    <w:rsid w:val="0012604A"/>
    <w:rsid w:val="001306A3"/>
    <w:rsid w:val="00140D02"/>
    <w:rsid w:val="00141838"/>
    <w:rsid w:val="001430BE"/>
    <w:rsid w:val="001448CD"/>
    <w:rsid w:val="00150A51"/>
    <w:rsid w:val="00153DB0"/>
    <w:rsid w:val="0015540B"/>
    <w:rsid w:val="00155B76"/>
    <w:rsid w:val="0015659C"/>
    <w:rsid w:val="00157632"/>
    <w:rsid w:val="001617CB"/>
    <w:rsid w:val="00161F5F"/>
    <w:rsid w:val="0016381C"/>
    <w:rsid w:val="001652F3"/>
    <w:rsid w:val="00165EF4"/>
    <w:rsid w:val="00167B42"/>
    <w:rsid w:val="00171807"/>
    <w:rsid w:val="001735DB"/>
    <w:rsid w:val="00174D73"/>
    <w:rsid w:val="00174DD5"/>
    <w:rsid w:val="001751B0"/>
    <w:rsid w:val="00176600"/>
    <w:rsid w:val="001810A8"/>
    <w:rsid w:val="00181726"/>
    <w:rsid w:val="00182713"/>
    <w:rsid w:val="00184040"/>
    <w:rsid w:val="00184AD3"/>
    <w:rsid w:val="001854F0"/>
    <w:rsid w:val="00187C1D"/>
    <w:rsid w:val="00190BD7"/>
    <w:rsid w:val="001913DA"/>
    <w:rsid w:val="00191EBC"/>
    <w:rsid w:val="00196A4B"/>
    <w:rsid w:val="00197F0C"/>
    <w:rsid w:val="001A5257"/>
    <w:rsid w:val="001A5660"/>
    <w:rsid w:val="001B34A1"/>
    <w:rsid w:val="001B61D8"/>
    <w:rsid w:val="001B7B5B"/>
    <w:rsid w:val="001C62AB"/>
    <w:rsid w:val="001D5557"/>
    <w:rsid w:val="001D5DE7"/>
    <w:rsid w:val="001E030B"/>
    <w:rsid w:val="001E32C8"/>
    <w:rsid w:val="001E3A63"/>
    <w:rsid w:val="001E3F06"/>
    <w:rsid w:val="001E6448"/>
    <w:rsid w:val="001F2A74"/>
    <w:rsid w:val="001F40B5"/>
    <w:rsid w:val="001F7652"/>
    <w:rsid w:val="00200826"/>
    <w:rsid w:val="00203E2A"/>
    <w:rsid w:val="002041BC"/>
    <w:rsid w:val="00205650"/>
    <w:rsid w:val="0020648B"/>
    <w:rsid w:val="00206C76"/>
    <w:rsid w:val="00212886"/>
    <w:rsid w:val="00213CE4"/>
    <w:rsid w:val="0021471D"/>
    <w:rsid w:val="00216EED"/>
    <w:rsid w:val="00217013"/>
    <w:rsid w:val="002175A3"/>
    <w:rsid w:val="002318BA"/>
    <w:rsid w:val="002338E4"/>
    <w:rsid w:val="002358CA"/>
    <w:rsid w:val="0024003E"/>
    <w:rsid w:val="00240DC8"/>
    <w:rsid w:val="00242EFD"/>
    <w:rsid w:val="00250F36"/>
    <w:rsid w:val="00251C11"/>
    <w:rsid w:val="0025491C"/>
    <w:rsid w:val="00256AB3"/>
    <w:rsid w:val="00261DD5"/>
    <w:rsid w:val="00263069"/>
    <w:rsid w:val="002739D8"/>
    <w:rsid w:val="00277394"/>
    <w:rsid w:val="00282BB9"/>
    <w:rsid w:val="00284EF0"/>
    <w:rsid w:val="00285635"/>
    <w:rsid w:val="00287AE9"/>
    <w:rsid w:val="0029213E"/>
    <w:rsid w:val="00293822"/>
    <w:rsid w:val="00294257"/>
    <w:rsid w:val="002952EC"/>
    <w:rsid w:val="0029594E"/>
    <w:rsid w:val="002964C2"/>
    <w:rsid w:val="002A69A9"/>
    <w:rsid w:val="002B1486"/>
    <w:rsid w:val="002B3822"/>
    <w:rsid w:val="002B5F0E"/>
    <w:rsid w:val="002B726D"/>
    <w:rsid w:val="002C0D6D"/>
    <w:rsid w:val="002C0E78"/>
    <w:rsid w:val="002C27EF"/>
    <w:rsid w:val="002C4A9E"/>
    <w:rsid w:val="002C587B"/>
    <w:rsid w:val="002C68D0"/>
    <w:rsid w:val="002C7009"/>
    <w:rsid w:val="002D0913"/>
    <w:rsid w:val="002D17B6"/>
    <w:rsid w:val="002D33B0"/>
    <w:rsid w:val="002D4C1D"/>
    <w:rsid w:val="002D68DB"/>
    <w:rsid w:val="002D7238"/>
    <w:rsid w:val="002E575E"/>
    <w:rsid w:val="002E6A85"/>
    <w:rsid w:val="002F04F5"/>
    <w:rsid w:val="002F3603"/>
    <w:rsid w:val="002F5BAC"/>
    <w:rsid w:val="002F6316"/>
    <w:rsid w:val="00300442"/>
    <w:rsid w:val="00301B5B"/>
    <w:rsid w:val="00303642"/>
    <w:rsid w:val="00303FD4"/>
    <w:rsid w:val="00304C49"/>
    <w:rsid w:val="00306132"/>
    <w:rsid w:val="00310F5D"/>
    <w:rsid w:val="003152F3"/>
    <w:rsid w:val="00316A8B"/>
    <w:rsid w:val="00320482"/>
    <w:rsid w:val="00320A0A"/>
    <w:rsid w:val="003215DB"/>
    <w:rsid w:val="00323790"/>
    <w:rsid w:val="00330E13"/>
    <w:rsid w:val="0033305D"/>
    <w:rsid w:val="00342D16"/>
    <w:rsid w:val="00344CE7"/>
    <w:rsid w:val="00345360"/>
    <w:rsid w:val="0035350F"/>
    <w:rsid w:val="00357741"/>
    <w:rsid w:val="003612ED"/>
    <w:rsid w:val="0036181A"/>
    <w:rsid w:val="00363E91"/>
    <w:rsid w:val="003646F6"/>
    <w:rsid w:val="003655CA"/>
    <w:rsid w:val="00365934"/>
    <w:rsid w:val="003673D3"/>
    <w:rsid w:val="003706C8"/>
    <w:rsid w:val="00373052"/>
    <w:rsid w:val="00375D79"/>
    <w:rsid w:val="00377F58"/>
    <w:rsid w:val="00381492"/>
    <w:rsid w:val="003815BB"/>
    <w:rsid w:val="00385025"/>
    <w:rsid w:val="00385E02"/>
    <w:rsid w:val="00393690"/>
    <w:rsid w:val="0039605A"/>
    <w:rsid w:val="00397614"/>
    <w:rsid w:val="003A3893"/>
    <w:rsid w:val="003A6292"/>
    <w:rsid w:val="003A6ECC"/>
    <w:rsid w:val="003B3C1E"/>
    <w:rsid w:val="003C36B7"/>
    <w:rsid w:val="003C7652"/>
    <w:rsid w:val="003D05ED"/>
    <w:rsid w:val="003D254D"/>
    <w:rsid w:val="003D3CC9"/>
    <w:rsid w:val="003D3D21"/>
    <w:rsid w:val="003D5D81"/>
    <w:rsid w:val="003D77EA"/>
    <w:rsid w:val="003D7A70"/>
    <w:rsid w:val="003E6EFA"/>
    <w:rsid w:val="003E78DA"/>
    <w:rsid w:val="003F04B3"/>
    <w:rsid w:val="003F64B8"/>
    <w:rsid w:val="00401F4A"/>
    <w:rsid w:val="0040325D"/>
    <w:rsid w:val="004056B3"/>
    <w:rsid w:val="004065AC"/>
    <w:rsid w:val="00410068"/>
    <w:rsid w:val="00411D2F"/>
    <w:rsid w:val="0041423B"/>
    <w:rsid w:val="004216FA"/>
    <w:rsid w:val="004234D6"/>
    <w:rsid w:val="00423D49"/>
    <w:rsid w:val="004268DC"/>
    <w:rsid w:val="004270A9"/>
    <w:rsid w:val="00427AF6"/>
    <w:rsid w:val="00434960"/>
    <w:rsid w:val="0044296F"/>
    <w:rsid w:val="0045123D"/>
    <w:rsid w:val="00464613"/>
    <w:rsid w:val="00464BD4"/>
    <w:rsid w:val="0046714F"/>
    <w:rsid w:val="00473D13"/>
    <w:rsid w:val="00474CEA"/>
    <w:rsid w:val="00475415"/>
    <w:rsid w:val="004761DB"/>
    <w:rsid w:val="004767B3"/>
    <w:rsid w:val="00476FD1"/>
    <w:rsid w:val="00477B8B"/>
    <w:rsid w:val="0048208F"/>
    <w:rsid w:val="00483134"/>
    <w:rsid w:val="004854F8"/>
    <w:rsid w:val="00491585"/>
    <w:rsid w:val="004942BE"/>
    <w:rsid w:val="00494BE3"/>
    <w:rsid w:val="004A5F48"/>
    <w:rsid w:val="004A716C"/>
    <w:rsid w:val="004B4866"/>
    <w:rsid w:val="004B4FF0"/>
    <w:rsid w:val="004B533A"/>
    <w:rsid w:val="004B5C2C"/>
    <w:rsid w:val="004B7B2B"/>
    <w:rsid w:val="004C1EBA"/>
    <w:rsid w:val="004C372C"/>
    <w:rsid w:val="004C7E40"/>
    <w:rsid w:val="004D4499"/>
    <w:rsid w:val="004E1885"/>
    <w:rsid w:val="004E27F4"/>
    <w:rsid w:val="004E2BA6"/>
    <w:rsid w:val="004E2F2A"/>
    <w:rsid w:val="004E5231"/>
    <w:rsid w:val="004F7EEE"/>
    <w:rsid w:val="00501100"/>
    <w:rsid w:val="00503FA6"/>
    <w:rsid w:val="0050755B"/>
    <w:rsid w:val="005143E9"/>
    <w:rsid w:val="005174D3"/>
    <w:rsid w:val="00521C46"/>
    <w:rsid w:val="00524485"/>
    <w:rsid w:val="005316EE"/>
    <w:rsid w:val="00531847"/>
    <w:rsid w:val="00531EFE"/>
    <w:rsid w:val="00536237"/>
    <w:rsid w:val="005400AD"/>
    <w:rsid w:val="00540334"/>
    <w:rsid w:val="00542EEC"/>
    <w:rsid w:val="00544C7F"/>
    <w:rsid w:val="00546D9A"/>
    <w:rsid w:val="00547321"/>
    <w:rsid w:val="0055377B"/>
    <w:rsid w:val="00554718"/>
    <w:rsid w:val="00561349"/>
    <w:rsid w:val="00561749"/>
    <w:rsid w:val="005642AD"/>
    <w:rsid w:val="0056464A"/>
    <w:rsid w:val="00571884"/>
    <w:rsid w:val="005719C2"/>
    <w:rsid w:val="00573590"/>
    <w:rsid w:val="005771A9"/>
    <w:rsid w:val="00582183"/>
    <w:rsid w:val="00584BBB"/>
    <w:rsid w:val="00595AF4"/>
    <w:rsid w:val="005966B3"/>
    <w:rsid w:val="005A1692"/>
    <w:rsid w:val="005A59D5"/>
    <w:rsid w:val="005A5A5E"/>
    <w:rsid w:val="005A6326"/>
    <w:rsid w:val="005B050F"/>
    <w:rsid w:val="005B1ADB"/>
    <w:rsid w:val="005B4950"/>
    <w:rsid w:val="005B6E44"/>
    <w:rsid w:val="005C4278"/>
    <w:rsid w:val="005D2EE8"/>
    <w:rsid w:val="005D6F3C"/>
    <w:rsid w:val="005E154D"/>
    <w:rsid w:val="005E27FD"/>
    <w:rsid w:val="005E6E39"/>
    <w:rsid w:val="005E7299"/>
    <w:rsid w:val="006006C4"/>
    <w:rsid w:val="00600F74"/>
    <w:rsid w:val="006020AA"/>
    <w:rsid w:val="00602B2E"/>
    <w:rsid w:val="00604A56"/>
    <w:rsid w:val="00605263"/>
    <w:rsid w:val="00611B33"/>
    <w:rsid w:val="00622AFD"/>
    <w:rsid w:val="00623217"/>
    <w:rsid w:val="00631037"/>
    <w:rsid w:val="00631ABF"/>
    <w:rsid w:val="0063608A"/>
    <w:rsid w:val="00636EEB"/>
    <w:rsid w:val="00636FEE"/>
    <w:rsid w:val="00640B6D"/>
    <w:rsid w:val="00642732"/>
    <w:rsid w:val="00642D1E"/>
    <w:rsid w:val="0064542E"/>
    <w:rsid w:val="0064780C"/>
    <w:rsid w:val="00651C24"/>
    <w:rsid w:val="00652F6C"/>
    <w:rsid w:val="006543C3"/>
    <w:rsid w:val="00655911"/>
    <w:rsid w:val="00655991"/>
    <w:rsid w:val="0065760A"/>
    <w:rsid w:val="00661FA3"/>
    <w:rsid w:val="00662B1E"/>
    <w:rsid w:val="0066616F"/>
    <w:rsid w:val="00666B54"/>
    <w:rsid w:val="00672CD1"/>
    <w:rsid w:val="006730F7"/>
    <w:rsid w:val="00673A96"/>
    <w:rsid w:val="006746C4"/>
    <w:rsid w:val="00676F75"/>
    <w:rsid w:val="0068272A"/>
    <w:rsid w:val="00684F0D"/>
    <w:rsid w:val="00685E92"/>
    <w:rsid w:val="00690091"/>
    <w:rsid w:val="00690DD8"/>
    <w:rsid w:val="006A0BD8"/>
    <w:rsid w:val="006A484E"/>
    <w:rsid w:val="006A59DF"/>
    <w:rsid w:val="006B6159"/>
    <w:rsid w:val="006C100D"/>
    <w:rsid w:val="006C33A8"/>
    <w:rsid w:val="006C767C"/>
    <w:rsid w:val="006D5953"/>
    <w:rsid w:val="006D5B6A"/>
    <w:rsid w:val="006D6D3C"/>
    <w:rsid w:val="006E05F8"/>
    <w:rsid w:val="006F17AC"/>
    <w:rsid w:val="006F7B1E"/>
    <w:rsid w:val="00701654"/>
    <w:rsid w:val="00702EC4"/>
    <w:rsid w:val="007039B8"/>
    <w:rsid w:val="00704262"/>
    <w:rsid w:val="007042D1"/>
    <w:rsid w:val="00705C95"/>
    <w:rsid w:val="00710EF9"/>
    <w:rsid w:val="00713837"/>
    <w:rsid w:val="0071695E"/>
    <w:rsid w:val="00716AC0"/>
    <w:rsid w:val="00721D5D"/>
    <w:rsid w:val="0072475B"/>
    <w:rsid w:val="007253D8"/>
    <w:rsid w:val="00725CDF"/>
    <w:rsid w:val="0073131D"/>
    <w:rsid w:val="00732343"/>
    <w:rsid w:val="00733EC2"/>
    <w:rsid w:val="0073400F"/>
    <w:rsid w:val="00734339"/>
    <w:rsid w:val="00734638"/>
    <w:rsid w:val="00735DF3"/>
    <w:rsid w:val="00741961"/>
    <w:rsid w:val="00744679"/>
    <w:rsid w:val="00744E10"/>
    <w:rsid w:val="00745E1C"/>
    <w:rsid w:val="00747307"/>
    <w:rsid w:val="00752254"/>
    <w:rsid w:val="0075442D"/>
    <w:rsid w:val="00755F2F"/>
    <w:rsid w:val="00764971"/>
    <w:rsid w:val="007667D4"/>
    <w:rsid w:val="0077344C"/>
    <w:rsid w:val="007746F1"/>
    <w:rsid w:val="007756E8"/>
    <w:rsid w:val="00782F61"/>
    <w:rsid w:val="00790B3F"/>
    <w:rsid w:val="00793C7E"/>
    <w:rsid w:val="007945BA"/>
    <w:rsid w:val="00795825"/>
    <w:rsid w:val="007A11BA"/>
    <w:rsid w:val="007A3F9D"/>
    <w:rsid w:val="007A6209"/>
    <w:rsid w:val="007A728A"/>
    <w:rsid w:val="007B247C"/>
    <w:rsid w:val="007B3494"/>
    <w:rsid w:val="007C0053"/>
    <w:rsid w:val="007C1B4A"/>
    <w:rsid w:val="007C36D1"/>
    <w:rsid w:val="007C3908"/>
    <w:rsid w:val="007C3B5E"/>
    <w:rsid w:val="007C58D4"/>
    <w:rsid w:val="007D0FD9"/>
    <w:rsid w:val="007D7199"/>
    <w:rsid w:val="007E1DA2"/>
    <w:rsid w:val="007E5064"/>
    <w:rsid w:val="007E5919"/>
    <w:rsid w:val="007E6814"/>
    <w:rsid w:val="007F71D8"/>
    <w:rsid w:val="00807098"/>
    <w:rsid w:val="00810D3F"/>
    <w:rsid w:val="00810EA4"/>
    <w:rsid w:val="0081148F"/>
    <w:rsid w:val="008120A7"/>
    <w:rsid w:val="0081596C"/>
    <w:rsid w:val="00816F6E"/>
    <w:rsid w:val="00817EF6"/>
    <w:rsid w:val="008201C3"/>
    <w:rsid w:val="00822289"/>
    <w:rsid w:val="008232AB"/>
    <w:rsid w:val="008241B2"/>
    <w:rsid w:val="008262AF"/>
    <w:rsid w:val="00833690"/>
    <w:rsid w:val="00835630"/>
    <w:rsid w:val="00841F95"/>
    <w:rsid w:val="008432CA"/>
    <w:rsid w:val="00845563"/>
    <w:rsid w:val="00845CC5"/>
    <w:rsid w:val="00853138"/>
    <w:rsid w:val="008537EC"/>
    <w:rsid w:val="008548C6"/>
    <w:rsid w:val="0085508D"/>
    <w:rsid w:val="00856F00"/>
    <w:rsid w:val="0086210C"/>
    <w:rsid w:val="00866079"/>
    <w:rsid w:val="00867A88"/>
    <w:rsid w:val="008705A5"/>
    <w:rsid w:val="0087205F"/>
    <w:rsid w:val="00872C5A"/>
    <w:rsid w:val="008750E7"/>
    <w:rsid w:val="00881516"/>
    <w:rsid w:val="00883956"/>
    <w:rsid w:val="00890B44"/>
    <w:rsid w:val="00892004"/>
    <w:rsid w:val="008943DD"/>
    <w:rsid w:val="008A2437"/>
    <w:rsid w:val="008A247B"/>
    <w:rsid w:val="008A4C35"/>
    <w:rsid w:val="008A5331"/>
    <w:rsid w:val="008A61CA"/>
    <w:rsid w:val="008A6C33"/>
    <w:rsid w:val="008B0621"/>
    <w:rsid w:val="008B2D40"/>
    <w:rsid w:val="008B512E"/>
    <w:rsid w:val="008B634F"/>
    <w:rsid w:val="008B6837"/>
    <w:rsid w:val="008C0C77"/>
    <w:rsid w:val="008C54BF"/>
    <w:rsid w:val="008C782D"/>
    <w:rsid w:val="008D3727"/>
    <w:rsid w:val="008D60AD"/>
    <w:rsid w:val="008D736B"/>
    <w:rsid w:val="008D764C"/>
    <w:rsid w:val="008E1304"/>
    <w:rsid w:val="008E6056"/>
    <w:rsid w:val="008E6BD5"/>
    <w:rsid w:val="008F5472"/>
    <w:rsid w:val="009006EF"/>
    <w:rsid w:val="00900CC3"/>
    <w:rsid w:val="009043E8"/>
    <w:rsid w:val="0090681C"/>
    <w:rsid w:val="00907930"/>
    <w:rsid w:val="0091091E"/>
    <w:rsid w:val="00910AB7"/>
    <w:rsid w:val="00911D1E"/>
    <w:rsid w:val="0091447D"/>
    <w:rsid w:val="0091467F"/>
    <w:rsid w:val="00915698"/>
    <w:rsid w:val="00915CDD"/>
    <w:rsid w:val="00915D55"/>
    <w:rsid w:val="00921063"/>
    <w:rsid w:val="0093261D"/>
    <w:rsid w:val="0093364D"/>
    <w:rsid w:val="009336E4"/>
    <w:rsid w:val="00933A07"/>
    <w:rsid w:val="00934E1B"/>
    <w:rsid w:val="009350D5"/>
    <w:rsid w:val="0094033A"/>
    <w:rsid w:val="00940C88"/>
    <w:rsid w:val="009412D1"/>
    <w:rsid w:val="009418EB"/>
    <w:rsid w:val="0094682B"/>
    <w:rsid w:val="00946B6D"/>
    <w:rsid w:val="00950155"/>
    <w:rsid w:val="00950466"/>
    <w:rsid w:val="00950CB7"/>
    <w:rsid w:val="009519CE"/>
    <w:rsid w:val="009615E8"/>
    <w:rsid w:val="00962CD1"/>
    <w:rsid w:val="0096496F"/>
    <w:rsid w:val="0096721A"/>
    <w:rsid w:val="009810E7"/>
    <w:rsid w:val="00982559"/>
    <w:rsid w:val="00985888"/>
    <w:rsid w:val="0098662F"/>
    <w:rsid w:val="00987446"/>
    <w:rsid w:val="009909F9"/>
    <w:rsid w:val="00993740"/>
    <w:rsid w:val="0099393C"/>
    <w:rsid w:val="00994D70"/>
    <w:rsid w:val="009A6977"/>
    <w:rsid w:val="009B2ACA"/>
    <w:rsid w:val="009C2A89"/>
    <w:rsid w:val="009C35EC"/>
    <w:rsid w:val="009C51D7"/>
    <w:rsid w:val="009C67E7"/>
    <w:rsid w:val="009D2FEA"/>
    <w:rsid w:val="009D6377"/>
    <w:rsid w:val="009E22AC"/>
    <w:rsid w:val="009E7AD8"/>
    <w:rsid w:val="009F00D6"/>
    <w:rsid w:val="00A00074"/>
    <w:rsid w:val="00A02682"/>
    <w:rsid w:val="00A028A8"/>
    <w:rsid w:val="00A0433D"/>
    <w:rsid w:val="00A04AD4"/>
    <w:rsid w:val="00A155F9"/>
    <w:rsid w:val="00A16391"/>
    <w:rsid w:val="00A20E22"/>
    <w:rsid w:val="00A26151"/>
    <w:rsid w:val="00A315B3"/>
    <w:rsid w:val="00A316D8"/>
    <w:rsid w:val="00A334F0"/>
    <w:rsid w:val="00A3677D"/>
    <w:rsid w:val="00A36AF3"/>
    <w:rsid w:val="00A41028"/>
    <w:rsid w:val="00A44353"/>
    <w:rsid w:val="00A577A8"/>
    <w:rsid w:val="00A634A0"/>
    <w:rsid w:val="00A63664"/>
    <w:rsid w:val="00A63FF0"/>
    <w:rsid w:val="00A64DD6"/>
    <w:rsid w:val="00A67E6D"/>
    <w:rsid w:val="00A71AAA"/>
    <w:rsid w:val="00A72356"/>
    <w:rsid w:val="00A73997"/>
    <w:rsid w:val="00A74922"/>
    <w:rsid w:val="00A77A94"/>
    <w:rsid w:val="00A81E7C"/>
    <w:rsid w:val="00A822D9"/>
    <w:rsid w:val="00A844AB"/>
    <w:rsid w:val="00A8790F"/>
    <w:rsid w:val="00A87CB8"/>
    <w:rsid w:val="00A923F0"/>
    <w:rsid w:val="00A9356A"/>
    <w:rsid w:val="00A93C02"/>
    <w:rsid w:val="00A9553E"/>
    <w:rsid w:val="00AA42DA"/>
    <w:rsid w:val="00AA681F"/>
    <w:rsid w:val="00AA7F3E"/>
    <w:rsid w:val="00AB40A3"/>
    <w:rsid w:val="00AB56C0"/>
    <w:rsid w:val="00AC0E31"/>
    <w:rsid w:val="00AC2C83"/>
    <w:rsid w:val="00AC6F02"/>
    <w:rsid w:val="00AC74F1"/>
    <w:rsid w:val="00AD0280"/>
    <w:rsid w:val="00AD1231"/>
    <w:rsid w:val="00AD5A8C"/>
    <w:rsid w:val="00AE5036"/>
    <w:rsid w:val="00AF0F13"/>
    <w:rsid w:val="00AF6EB6"/>
    <w:rsid w:val="00AF7505"/>
    <w:rsid w:val="00B02045"/>
    <w:rsid w:val="00B049FE"/>
    <w:rsid w:val="00B0609A"/>
    <w:rsid w:val="00B06B98"/>
    <w:rsid w:val="00B1158F"/>
    <w:rsid w:val="00B11676"/>
    <w:rsid w:val="00B24B51"/>
    <w:rsid w:val="00B26EEB"/>
    <w:rsid w:val="00B27787"/>
    <w:rsid w:val="00B27882"/>
    <w:rsid w:val="00B351D4"/>
    <w:rsid w:val="00B351D8"/>
    <w:rsid w:val="00B372DC"/>
    <w:rsid w:val="00B42EC0"/>
    <w:rsid w:val="00B43D01"/>
    <w:rsid w:val="00B43D7B"/>
    <w:rsid w:val="00B43F64"/>
    <w:rsid w:val="00B51C82"/>
    <w:rsid w:val="00B5395B"/>
    <w:rsid w:val="00B576F7"/>
    <w:rsid w:val="00B6007A"/>
    <w:rsid w:val="00B61A2F"/>
    <w:rsid w:val="00B64F6E"/>
    <w:rsid w:val="00B7012D"/>
    <w:rsid w:val="00B70E6F"/>
    <w:rsid w:val="00B71899"/>
    <w:rsid w:val="00B73F0A"/>
    <w:rsid w:val="00B809DC"/>
    <w:rsid w:val="00B80D46"/>
    <w:rsid w:val="00B82F28"/>
    <w:rsid w:val="00B83E04"/>
    <w:rsid w:val="00B8774A"/>
    <w:rsid w:val="00B923F7"/>
    <w:rsid w:val="00B925C5"/>
    <w:rsid w:val="00B92B3F"/>
    <w:rsid w:val="00B92E69"/>
    <w:rsid w:val="00B9393F"/>
    <w:rsid w:val="00B93BC7"/>
    <w:rsid w:val="00B95ECC"/>
    <w:rsid w:val="00B96A0B"/>
    <w:rsid w:val="00BA4C0B"/>
    <w:rsid w:val="00BA537C"/>
    <w:rsid w:val="00BA549B"/>
    <w:rsid w:val="00BA793C"/>
    <w:rsid w:val="00BB140B"/>
    <w:rsid w:val="00BC30FB"/>
    <w:rsid w:val="00BC399A"/>
    <w:rsid w:val="00BC66E8"/>
    <w:rsid w:val="00BC7366"/>
    <w:rsid w:val="00BD217A"/>
    <w:rsid w:val="00BD763C"/>
    <w:rsid w:val="00BE30BB"/>
    <w:rsid w:val="00BE6953"/>
    <w:rsid w:val="00BE79CB"/>
    <w:rsid w:val="00C0050B"/>
    <w:rsid w:val="00C02895"/>
    <w:rsid w:val="00C04E79"/>
    <w:rsid w:val="00C12144"/>
    <w:rsid w:val="00C15707"/>
    <w:rsid w:val="00C16355"/>
    <w:rsid w:val="00C16478"/>
    <w:rsid w:val="00C20A2E"/>
    <w:rsid w:val="00C23F40"/>
    <w:rsid w:val="00C30B22"/>
    <w:rsid w:val="00C343A4"/>
    <w:rsid w:val="00C36730"/>
    <w:rsid w:val="00C416DC"/>
    <w:rsid w:val="00C42112"/>
    <w:rsid w:val="00C540E4"/>
    <w:rsid w:val="00C55CF5"/>
    <w:rsid w:val="00C60D27"/>
    <w:rsid w:val="00C61B7C"/>
    <w:rsid w:val="00C754BE"/>
    <w:rsid w:val="00C7566A"/>
    <w:rsid w:val="00C8525E"/>
    <w:rsid w:val="00C8548C"/>
    <w:rsid w:val="00C86327"/>
    <w:rsid w:val="00C878C7"/>
    <w:rsid w:val="00C93EBD"/>
    <w:rsid w:val="00C955CD"/>
    <w:rsid w:val="00C97839"/>
    <w:rsid w:val="00CA0BAA"/>
    <w:rsid w:val="00CA196D"/>
    <w:rsid w:val="00CA28EA"/>
    <w:rsid w:val="00CA578E"/>
    <w:rsid w:val="00CA71AA"/>
    <w:rsid w:val="00CA7E10"/>
    <w:rsid w:val="00CB1CE7"/>
    <w:rsid w:val="00CB36AB"/>
    <w:rsid w:val="00CB47FF"/>
    <w:rsid w:val="00CB507E"/>
    <w:rsid w:val="00CB6652"/>
    <w:rsid w:val="00CC1055"/>
    <w:rsid w:val="00CD1716"/>
    <w:rsid w:val="00CD2401"/>
    <w:rsid w:val="00CD2783"/>
    <w:rsid w:val="00CD5B40"/>
    <w:rsid w:val="00CD5F92"/>
    <w:rsid w:val="00CE1549"/>
    <w:rsid w:val="00CE3391"/>
    <w:rsid w:val="00CE4723"/>
    <w:rsid w:val="00CE5CB7"/>
    <w:rsid w:val="00CF4511"/>
    <w:rsid w:val="00CF57EE"/>
    <w:rsid w:val="00D032B5"/>
    <w:rsid w:val="00D03FAA"/>
    <w:rsid w:val="00D100DC"/>
    <w:rsid w:val="00D170B2"/>
    <w:rsid w:val="00D208EE"/>
    <w:rsid w:val="00D309D0"/>
    <w:rsid w:val="00D34275"/>
    <w:rsid w:val="00D41924"/>
    <w:rsid w:val="00D4232F"/>
    <w:rsid w:val="00D42914"/>
    <w:rsid w:val="00D4707E"/>
    <w:rsid w:val="00D514EB"/>
    <w:rsid w:val="00D521CE"/>
    <w:rsid w:val="00D57735"/>
    <w:rsid w:val="00D60743"/>
    <w:rsid w:val="00D64283"/>
    <w:rsid w:val="00D647B5"/>
    <w:rsid w:val="00D65E16"/>
    <w:rsid w:val="00D7568E"/>
    <w:rsid w:val="00D77018"/>
    <w:rsid w:val="00D82042"/>
    <w:rsid w:val="00D82C63"/>
    <w:rsid w:val="00D83DDB"/>
    <w:rsid w:val="00D84A3A"/>
    <w:rsid w:val="00D86090"/>
    <w:rsid w:val="00D86DE8"/>
    <w:rsid w:val="00D92162"/>
    <w:rsid w:val="00D94AA6"/>
    <w:rsid w:val="00D95DC5"/>
    <w:rsid w:val="00D97BD3"/>
    <w:rsid w:val="00DA3AAD"/>
    <w:rsid w:val="00DA4066"/>
    <w:rsid w:val="00DA5893"/>
    <w:rsid w:val="00DB160B"/>
    <w:rsid w:val="00DB2C87"/>
    <w:rsid w:val="00DB3972"/>
    <w:rsid w:val="00DC0CA6"/>
    <w:rsid w:val="00DC334F"/>
    <w:rsid w:val="00DC34C5"/>
    <w:rsid w:val="00DC4370"/>
    <w:rsid w:val="00DC5655"/>
    <w:rsid w:val="00DD00BB"/>
    <w:rsid w:val="00DD21E6"/>
    <w:rsid w:val="00DD2619"/>
    <w:rsid w:val="00DD4DA2"/>
    <w:rsid w:val="00DD5AF7"/>
    <w:rsid w:val="00DD6355"/>
    <w:rsid w:val="00DE399B"/>
    <w:rsid w:val="00DE3A3C"/>
    <w:rsid w:val="00DE6D04"/>
    <w:rsid w:val="00DF38F1"/>
    <w:rsid w:val="00DF54A5"/>
    <w:rsid w:val="00DF7CE0"/>
    <w:rsid w:val="00E002C1"/>
    <w:rsid w:val="00E01264"/>
    <w:rsid w:val="00E01631"/>
    <w:rsid w:val="00E1206B"/>
    <w:rsid w:val="00E15924"/>
    <w:rsid w:val="00E15F11"/>
    <w:rsid w:val="00E173C0"/>
    <w:rsid w:val="00E21E22"/>
    <w:rsid w:val="00E2389C"/>
    <w:rsid w:val="00E24FDC"/>
    <w:rsid w:val="00E25C13"/>
    <w:rsid w:val="00E3463D"/>
    <w:rsid w:val="00E3575E"/>
    <w:rsid w:val="00E35D56"/>
    <w:rsid w:val="00E379AF"/>
    <w:rsid w:val="00E37D2A"/>
    <w:rsid w:val="00E40239"/>
    <w:rsid w:val="00E4267F"/>
    <w:rsid w:val="00E44911"/>
    <w:rsid w:val="00E465DC"/>
    <w:rsid w:val="00E53171"/>
    <w:rsid w:val="00E574E9"/>
    <w:rsid w:val="00E604B9"/>
    <w:rsid w:val="00E61F72"/>
    <w:rsid w:val="00E6629C"/>
    <w:rsid w:val="00E7135B"/>
    <w:rsid w:val="00E746F4"/>
    <w:rsid w:val="00E752A6"/>
    <w:rsid w:val="00E75FD7"/>
    <w:rsid w:val="00E76760"/>
    <w:rsid w:val="00E7696B"/>
    <w:rsid w:val="00E81593"/>
    <w:rsid w:val="00E84879"/>
    <w:rsid w:val="00E87D5D"/>
    <w:rsid w:val="00E94E8C"/>
    <w:rsid w:val="00E95462"/>
    <w:rsid w:val="00E95A60"/>
    <w:rsid w:val="00EA48C8"/>
    <w:rsid w:val="00EB0C68"/>
    <w:rsid w:val="00EB18B8"/>
    <w:rsid w:val="00EB2748"/>
    <w:rsid w:val="00EB4889"/>
    <w:rsid w:val="00EB7617"/>
    <w:rsid w:val="00EB7D18"/>
    <w:rsid w:val="00ED2438"/>
    <w:rsid w:val="00ED4316"/>
    <w:rsid w:val="00ED57D7"/>
    <w:rsid w:val="00ED7049"/>
    <w:rsid w:val="00ED75BB"/>
    <w:rsid w:val="00EF10BC"/>
    <w:rsid w:val="00EF49A4"/>
    <w:rsid w:val="00EF5004"/>
    <w:rsid w:val="00EF52A3"/>
    <w:rsid w:val="00EF58F4"/>
    <w:rsid w:val="00F002FB"/>
    <w:rsid w:val="00F00FF6"/>
    <w:rsid w:val="00F04361"/>
    <w:rsid w:val="00F0556E"/>
    <w:rsid w:val="00F126C2"/>
    <w:rsid w:val="00F14AEA"/>
    <w:rsid w:val="00F17488"/>
    <w:rsid w:val="00F23363"/>
    <w:rsid w:val="00F351AA"/>
    <w:rsid w:val="00F35F6B"/>
    <w:rsid w:val="00F367EE"/>
    <w:rsid w:val="00F375CF"/>
    <w:rsid w:val="00F37B48"/>
    <w:rsid w:val="00F40EC5"/>
    <w:rsid w:val="00F43C6C"/>
    <w:rsid w:val="00F45941"/>
    <w:rsid w:val="00F462ED"/>
    <w:rsid w:val="00F46DD8"/>
    <w:rsid w:val="00F50F1D"/>
    <w:rsid w:val="00F520D3"/>
    <w:rsid w:val="00F52365"/>
    <w:rsid w:val="00F548C3"/>
    <w:rsid w:val="00F55DBF"/>
    <w:rsid w:val="00F575D8"/>
    <w:rsid w:val="00F57E00"/>
    <w:rsid w:val="00F627BD"/>
    <w:rsid w:val="00F629AE"/>
    <w:rsid w:val="00F63B3D"/>
    <w:rsid w:val="00F712C3"/>
    <w:rsid w:val="00F738BA"/>
    <w:rsid w:val="00F769FE"/>
    <w:rsid w:val="00F81B88"/>
    <w:rsid w:val="00F823E0"/>
    <w:rsid w:val="00F8661C"/>
    <w:rsid w:val="00F92612"/>
    <w:rsid w:val="00F949B3"/>
    <w:rsid w:val="00F95D4C"/>
    <w:rsid w:val="00F966FA"/>
    <w:rsid w:val="00F97309"/>
    <w:rsid w:val="00FA0E56"/>
    <w:rsid w:val="00FA158A"/>
    <w:rsid w:val="00FA28C3"/>
    <w:rsid w:val="00FA502B"/>
    <w:rsid w:val="00FA54E1"/>
    <w:rsid w:val="00FA72DA"/>
    <w:rsid w:val="00FB30B1"/>
    <w:rsid w:val="00FB3683"/>
    <w:rsid w:val="00FB380D"/>
    <w:rsid w:val="00FB7408"/>
    <w:rsid w:val="00FC03BB"/>
    <w:rsid w:val="00FC4247"/>
    <w:rsid w:val="00FC52F9"/>
    <w:rsid w:val="00FC534F"/>
    <w:rsid w:val="00FC6EC5"/>
    <w:rsid w:val="00FD3830"/>
    <w:rsid w:val="00FD72DB"/>
    <w:rsid w:val="00FD782E"/>
    <w:rsid w:val="00FE2CD6"/>
    <w:rsid w:val="00FE2E15"/>
    <w:rsid w:val="00FE77B0"/>
    <w:rsid w:val="00FE7873"/>
    <w:rsid w:val="00FF4533"/>
    <w:rsid w:val="00FF49CA"/>
    <w:rsid w:val="00FF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845BA"/>
  <w15:chartTrackingRefBased/>
  <w15:docId w15:val="{23DFD554-3E4C-4AF7-89AA-6E959DD5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5D8"/>
    <w:pPr>
      <w:spacing w:after="0"/>
    </w:pPr>
    <w:rPr>
      <w:rFonts w:ascii="Arial" w:hAnsi="Arial"/>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C87"/>
    <w:pPr>
      <w:tabs>
        <w:tab w:val="center" w:pos="4680"/>
        <w:tab w:val="right" w:pos="9360"/>
      </w:tabs>
      <w:spacing w:line="240" w:lineRule="auto"/>
    </w:pPr>
  </w:style>
  <w:style w:type="character" w:customStyle="1" w:styleId="HeaderChar">
    <w:name w:val="Header Char"/>
    <w:basedOn w:val="DefaultParagraphFont"/>
    <w:link w:val="Header"/>
    <w:uiPriority w:val="99"/>
    <w:rsid w:val="00DB2C87"/>
    <w:rPr>
      <w:rFonts w:ascii="Arial" w:hAnsi="Arial"/>
      <w:sz w:val="20"/>
    </w:rPr>
  </w:style>
  <w:style w:type="paragraph" w:styleId="Footer">
    <w:name w:val="footer"/>
    <w:basedOn w:val="Normal"/>
    <w:link w:val="FooterChar"/>
    <w:uiPriority w:val="99"/>
    <w:unhideWhenUsed/>
    <w:rsid w:val="00DB2C87"/>
    <w:pPr>
      <w:tabs>
        <w:tab w:val="center" w:pos="4680"/>
        <w:tab w:val="right" w:pos="9360"/>
      </w:tabs>
      <w:spacing w:line="240" w:lineRule="auto"/>
    </w:pPr>
  </w:style>
  <w:style w:type="character" w:customStyle="1" w:styleId="FooterChar">
    <w:name w:val="Footer Char"/>
    <w:basedOn w:val="DefaultParagraphFont"/>
    <w:link w:val="Footer"/>
    <w:uiPriority w:val="99"/>
    <w:rsid w:val="00DB2C87"/>
    <w:rPr>
      <w:rFonts w:ascii="Arial" w:hAnsi="Arial"/>
      <w:sz w:val="20"/>
    </w:rPr>
  </w:style>
  <w:style w:type="paragraph" w:styleId="BalloonText">
    <w:name w:val="Balloon Text"/>
    <w:basedOn w:val="Normal"/>
    <w:link w:val="BalloonTextChar"/>
    <w:uiPriority w:val="99"/>
    <w:semiHidden/>
    <w:unhideWhenUsed/>
    <w:rsid w:val="005E6E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39"/>
    <w:rPr>
      <w:rFonts w:ascii="Segoe UI" w:hAnsi="Segoe UI" w:cs="Segoe UI"/>
      <w:sz w:val="18"/>
      <w:szCs w:val="18"/>
    </w:rPr>
  </w:style>
  <w:style w:type="character" w:styleId="Hyperlink">
    <w:name w:val="Hyperlink"/>
    <w:basedOn w:val="DefaultParagraphFont"/>
    <w:uiPriority w:val="99"/>
    <w:unhideWhenUsed/>
    <w:rsid w:val="004E27F4"/>
    <w:rPr>
      <w:color w:val="0563C1" w:themeColor="hyperlink"/>
      <w:u w:val="single"/>
    </w:rPr>
  </w:style>
  <w:style w:type="character" w:styleId="Mention">
    <w:name w:val="Mention"/>
    <w:basedOn w:val="DefaultParagraphFont"/>
    <w:uiPriority w:val="99"/>
    <w:semiHidden/>
    <w:unhideWhenUsed/>
    <w:rsid w:val="004E27F4"/>
    <w:rPr>
      <w:color w:val="2B579A"/>
      <w:shd w:val="clear" w:color="auto" w:fill="E6E6E6"/>
    </w:rPr>
  </w:style>
  <w:style w:type="paragraph" w:styleId="FootnoteText">
    <w:name w:val="footnote text"/>
    <w:basedOn w:val="Normal"/>
    <w:link w:val="FootnoteTextChar"/>
    <w:uiPriority w:val="99"/>
    <w:semiHidden/>
    <w:unhideWhenUsed/>
    <w:rsid w:val="000258E1"/>
    <w:pPr>
      <w:spacing w:line="240" w:lineRule="auto"/>
    </w:pPr>
    <w:rPr>
      <w:szCs w:val="20"/>
    </w:rPr>
  </w:style>
  <w:style w:type="character" w:customStyle="1" w:styleId="FootnoteTextChar">
    <w:name w:val="Footnote Text Char"/>
    <w:basedOn w:val="DefaultParagraphFont"/>
    <w:link w:val="FootnoteText"/>
    <w:uiPriority w:val="99"/>
    <w:semiHidden/>
    <w:rsid w:val="000258E1"/>
    <w:rPr>
      <w:rFonts w:ascii="Arial" w:hAnsi="Arial"/>
      <w:sz w:val="20"/>
      <w:szCs w:val="20"/>
    </w:rPr>
  </w:style>
  <w:style w:type="character" w:styleId="FootnoteReference">
    <w:name w:val="footnote reference"/>
    <w:basedOn w:val="DefaultParagraphFont"/>
    <w:uiPriority w:val="99"/>
    <w:semiHidden/>
    <w:unhideWhenUsed/>
    <w:rsid w:val="000258E1"/>
    <w:rPr>
      <w:vertAlign w:val="superscript"/>
    </w:rPr>
  </w:style>
  <w:style w:type="paragraph" w:styleId="ListParagraph">
    <w:name w:val="List Paragraph"/>
    <w:basedOn w:val="Normal"/>
    <w:uiPriority w:val="34"/>
    <w:qFormat/>
    <w:rsid w:val="00A67E6D"/>
    <w:pPr>
      <w:ind w:left="720"/>
      <w:contextualSpacing/>
    </w:pPr>
  </w:style>
  <w:style w:type="character" w:styleId="UnresolvedMention">
    <w:name w:val="Unresolved Mention"/>
    <w:basedOn w:val="DefaultParagraphFont"/>
    <w:uiPriority w:val="99"/>
    <w:semiHidden/>
    <w:unhideWhenUsed/>
    <w:rsid w:val="007C0053"/>
    <w:rPr>
      <w:color w:val="808080"/>
      <w:shd w:val="clear" w:color="auto" w:fill="E6E6E6"/>
    </w:rPr>
  </w:style>
  <w:style w:type="table" w:styleId="TableGrid">
    <w:name w:val="Table Grid"/>
    <w:basedOn w:val="TableNormal"/>
    <w:uiPriority w:val="39"/>
    <w:rsid w:val="00F6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C1B4A"/>
    <w:pPr>
      <w:spacing w:line="240" w:lineRule="auto"/>
    </w:pPr>
    <w:rPr>
      <w:szCs w:val="20"/>
    </w:rPr>
  </w:style>
  <w:style w:type="character" w:customStyle="1" w:styleId="EndnoteTextChar">
    <w:name w:val="Endnote Text Char"/>
    <w:basedOn w:val="DefaultParagraphFont"/>
    <w:link w:val="EndnoteText"/>
    <w:uiPriority w:val="99"/>
    <w:semiHidden/>
    <w:rsid w:val="007C1B4A"/>
    <w:rPr>
      <w:rFonts w:ascii="Arial" w:hAnsi="Arial"/>
      <w:sz w:val="20"/>
      <w:szCs w:val="20"/>
    </w:rPr>
  </w:style>
  <w:style w:type="character" w:styleId="EndnoteReference">
    <w:name w:val="endnote reference"/>
    <w:basedOn w:val="DefaultParagraphFont"/>
    <w:uiPriority w:val="99"/>
    <w:semiHidden/>
    <w:unhideWhenUsed/>
    <w:rsid w:val="007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tiernan@hcbssolutions.com"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jointcommittee.elderaffairs@malegislature.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Tiers\AppData\Local\Microsoft\Windows\INetCache\Content.Outlook\8C90Q3CQ\HCBS_letterhead_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ea6c635b83d2417b4d0c4281e8ebef0b">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ccd964b2f40073b0d04ee424fe02906b"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7EEF139-5DEE-4F16-B758-5DF439F81542}">
  <ds:schemaRefs>
    <ds:schemaRef ds:uri="http://schemas.openxmlformats.org/officeDocument/2006/bibliography"/>
  </ds:schemaRefs>
</ds:datastoreItem>
</file>

<file path=customXml/itemProps2.xml><?xml version="1.0" encoding="utf-8"?>
<ds:datastoreItem xmlns:ds="http://schemas.openxmlformats.org/officeDocument/2006/customXml" ds:itemID="{CC1797EF-B2B3-407B-86A2-2FD42FA0DA77}"/>
</file>

<file path=customXml/itemProps3.xml><?xml version="1.0" encoding="utf-8"?>
<ds:datastoreItem xmlns:ds="http://schemas.openxmlformats.org/officeDocument/2006/customXml" ds:itemID="{FBA573A2-F403-462F-BF34-CF80D886004B}"/>
</file>

<file path=customXml/itemProps4.xml><?xml version="1.0" encoding="utf-8"?>
<ds:datastoreItem xmlns:ds="http://schemas.openxmlformats.org/officeDocument/2006/customXml" ds:itemID="{CA299C6D-50DA-45EB-9AEE-68A25ADBE34A}"/>
</file>

<file path=docProps/app.xml><?xml version="1.0" encoding="utf-8"?>
<Properties xmlns="http://schemas.openxmlformats.org/officeDocument/2006/extended-properties" xmlns:vt="http://schemas.openxmlformats.org/officeDocument/2006/docPropsVTypes">
  <Template>HCBS_letterhead_Template (002)</Template>
  <TotalTime>216</TotalTime>
  <Pages>5</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PJTiers</dc:creator>
  <cp:keywords/>
  <dc:description/>
  <cp:lastModifiedBy>Peter Tiernan</cp:lastModifiedBy>
  <cp:revision>273</cp:revision>
  <cp:lastPrinted>2025-05-12T05:29:00Z</cp:lastPrinted>
  <dcterms:created xsi:type="dcterms:W3CDTF">2026-05-15T17:41:00Z</dcterms:created>
  <dcterms:modified xsi:type="dcterms:W3CDTF">2026-05-15T21:15:00Z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