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F16D5" w:rsidRDefault="008B2BD4" w14:paraId="00000001"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JOINT COMMITTEE ON ELECTION LAWS </w:t>
      </w:r>
      <w:r>
        <w:rPr>
          <w:rFonts w:ascii="Times New Roman" w:hAnsi="Times New Roman" w:eastAsia="Times New Roman" w:cs="Times New Roman"/>
          <w:sz w:val="28"/>
          <w:szCs w:val="28"/>
        </w:rPr>
        <w:t xml:space="preserve">  </w:t>
      </w:r>
    </w:p>
    <w:p w:rsidR="00CF16D5" w:rsidRDefault="008B2BD4" w14:paraId="00000002"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2025-2026 (194th) BILL SUMMARY </w:t>
      </w:r>
      <w:r>
        <w:rPr>
          <w:rFonts w:ascii="Times New Roman" w:hAnsi="Times New Roman" w:eastAsia="Times New Roman" w:cs="Times New Roman"/>
          <w:sz w:val="28"/>
          <w:szCs w:val="28"/>
        </w:rPr>
        <w:t xml:space="preserve"> </w:t>
      </w:r>
    </w:p>
    <w:p w:rsidR="00CF16D5" w:rsidRDefault="008B2BD4" w14:paraId="00000003"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Bill Number:</w:t>
      </w:r>
      <w:r>
        <w:rPr>
          <w:rFonts w:ascii="Times New Roman" w:hAnsi="Times New Roman" w:eastAsia="Times New Roman" w:cs="Times New Roman"/>
        </w:rPr>
        <w:t xml:space="preserve">  </w:t>
      </w:r>
      <w:r>
        <w:rPr>
          <w:rFonts w:ascii="Times New Roman" w:hAnsi="Times New Roman" w:eastAsia="Times New Roman" w:cs="Times New Roman"/>
          <w:sz w:val="24"/>
          <w:szCs w:val="24"/>
        </w:rPr>
        <w:t>H.5462</w:t>
      </w:r>
    </w:p>
    <w:p w:rsidR="00CF16D5" w:rsidRDefault="008B2BD4" w14:paraId="00000004"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5"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Title: </w:t>
      </w:r>
      <w:r>
        <w:rPr>
          <w:rFonts w:ascii="Times New Roman" w:hAnsi="Times New Roman" w:eastAsia="Times New Roman" w:cs="Times New Roman"/>
          <w:sz w:val="24"/>
          <w:szCs w:val="24"/>
        </w:rPr>
        <w:t>An Act amending the charter of the town of Middleton</w:t>
      </w:r>
    </w:p>
    <w:p w:rsidR="00CF16D5" w:rsidRDefault="008B2BD4" w14:paraId="00000006"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7"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Sponsor(s):</w:t>
      </w:r>
      <w:r>
        <w:rPr>
          <w:rFonts w:ascii="Times New Roman" w:hAnsi="Times New Roman" w:eastAsia="Times New Roman" w:cs="Times New Roman"/>
        </w:rPr>
        <w:t xml:space="preserve"> </w:t>
      </w:r>
      <w:r>
        <w:rPr>
          <w:rFonts w:ascii="Times New Roman" w:hAnsi="Times New Roman" w:eastAsia="Times New Roman" w:cs="Times New Roman"/>
          <w:sz w:val="24"/>
          <w:szCs w:val="24"/>
        </w:rPr>
        <w:t xml:space="preserve">Rep. Bradley H. Jones </w:t>
      </w:r>
    </w:p>
    <w:p w:rsidR="00CF16D5" w:rsidRDefault="008B2BD4" w14:paraId="00000008"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9" w14:textId="77777777">
      <w:pPr>
        <w:shd w:val="clear" w:color="auto" w:fill="FFFFFF"/>
        <w:rPr>
          <w:rFonts w:ascii="Times New Roman" w:hAnsi="Times New Roman" w:eastAsia="Times New Roman" w:cs="Times New Roman"/>
        </w:rPr>
      </w:pPr>
      <w:r>
        <w:rPr>
          <w:rFonts w:ascii="Times New Roman" w:hAnsi="Times New Roman" w:eastAsia="Times New Roman" w:cs="Times New Roman"/>
          <w:b/>
          <w:bCs/>
          <w:sz w:val="24"/>
          <w:szCs w:val="24"/>
        </w:rPr>
        <w:t>Hearing Date:</w:t>
      </w:r>
      <w:r>
        <w:rPr>
          <w:rFonts w:ascii="Times New Roman" w:hAnsi="Times New Roman" w:eastAsia="Times New Roman" w:cs="Times New Roman"/>
        </w:rPr>
        <w:t xml:space="preserve"> July 21, 2026</w:t>
      </w:r>
    </w:p>
    <w:p w:rsidR="00CF16D5" w:rsidRDefault="008B2BD4" w14:paraId="0000000A"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B" w14:textId="77777777">
      <w:pPr>
        <w:shd w:val="clear" w:color="auto" w:fill="FFFFFF"/>
        <w:rPr>
          <w:rFonts w:ascii="Times New Roman" w:hAnsi="Times New Roman" w:eastAsia="Times New Roman" w:cs="Times New Roman"/>
        </w:rPr>
      </w:pPr>
      <w:r>
        <w:rPr>
          <w:rFonts w:ascii="Times New Roman" w:hAnsi="Times New Roman" w:eastAsia="Times New Roman" w:cs="Times New Roman"/>
          <w:b/>
          <w:bCs/>
          <w:sz w:val="24"/>
          <w:szCs w:val="24"/>
        </w:rPr>
        <w:t>Reporting Deadline:</w:t>
      </w:r>
      <w:r>
        <w:rPr>
          <w:rFonts w:ascii="Times New Roman" w:hAnsi="Times New Roman" w:eastAsia="Times New Roman" w:cs="Times New Roman"/>
        </w:rPr>
        <w:t xml:space="preserve"> September 19, 2026</w:t>
      </w:r>
    </w:p>
    <w:p w:rsidR="00CF16D5" w:rsidRDefault="008B2BD4" w14:paraId="0000000C"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D"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Prior History: </w:t>
      </w:r>
      <w:r>
        <w:rPr>
          <w:rFonts w:ascii="Times New Roman" w:hAnsi="Times New Roman" w:eastAsia="Times New Roman" w:cs="Times New Roman"/>
          <w:sz w:val="24"/>
          <w:szCs w:val="24"/>
        </w:rPr>
        <w:t xml:space="preserve">N/A </w:t>
      </w:r>
    </w:p>
    <w:p w:rsidR="00CF16D5" w:rsidRDefault="008B2BD4" w14:paraId="0000000E"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RDefault="008B2BD4" w14:paraId="0000000F" w14:textId="77777777">
      <w:pPr>
        <w:shd w:val="clear" w:color="auto" w:fill="FFFFFF"/>
        <w:rPr>
          <w:rFonts w:ascii="Times New Roman" w:hAnsi="Times New Roman" w:eastAsia="Times New Roman" w:cs="Times New Roman"/>
        </w:rPr>
      </w:pPr>
      <w:r>
        <w:rPr>
          <w:rFonts w:ascii="Times New Roman" w:hAnsi="Times New Roman" w:eastAsia="Times New Roman" w:cs="Times New Roman"/>
          <w:b/>
          <w:bCs/>
          <w:sz w:val="24"/>
          <w:szCs w:val="24"/>
        </w:rPr>
        <w:t>Similar Matters:</w:t>
      </w:r>
      <w:r>
        <w:rPr>
          <w:rFonts w:ascii="Times New Roman" w:hAnsi="Times New Roman" w:eastAsia="Times New Roman" w:cs="Times New Roman"/>
        </w:rPr>
        <w:t xml:space="preserve"> N/A </w:t>
      </w:r>
    </w:p>
    <w:p w:rsidR="00CF16D5" w:rsidRDefault="008B2BD4" w14:paraId="00000010"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CF16D5" w:rsidP="09780BB6" w:rsidRDefault="008B2BD4" w14:paraId="00000011" w14:textId="77777777">
      <w:pPr>
        <w:shd w:val="clear" w:color="auto" w:fill="FFFFFF" w:themeFill="background1"/>
        <w:jc w:val="both"/>
        <w:rPr>
          <w:rFonts w:ascii="Times New Roman" w:hAnsi="Times New Roman" w:eastAsia="Times New Roman" w:cs="Times New Roman"/>
          <w:lang w:val="en-US"/>
        </w:rPr>
      </w:pPr>
      <w:r w:rsidRPr="09780BB6" w:rsidR="04971F94">
        <w:rPr>
          <w:rFonts w:ascii="Times New Roman" w:hAnsi="Times New Roman" w:eastAsia="Times New Roman" w:cs="Times New Roman"/>
          <w:b w:val="1"/>
          <w:bCs w:val="1"/>
          <w:sz w:val="24"/>
          <w:szCs w:val="24"/>
          <w:lang w:val="en-US"/>
        </w:rPr>
        <w:t>CURRENT LAW:</w:t>
      </w:r>
      <w:r w:rsidRPr="09780BB6" w:rsidR="04971F94">
        <w:rPr>
          <w:rFonts w:ascii="Times New Roman" w:hAnsi="Times New Roman" w:eastAsia="Times New Roman" w:cs="Times New Roman"/>
          <w:b w:val="1"/>
          <w:bCs w:val="1"/>
          <w:lang w:val="en-US"/>
        </w:rPr>
        <w:t xml:space="preserve"> </w:t>
      </w:r>
      <w:r w:rsidRPr="09780BB6" w:rsidR="04971F94">
        <w:rPr>
          <w:rFonts w:ascii="Times New Roman" w:hAnsi="Times New Roman" w:eastAsia="Times New Roman" w:cs="Times New Roman"/>
          <w:lang w:val="en-US"/>
        </w:rPr>
        <w:t>Section 12 of Chapter 43B of the General Laws states that certificates in quadruplicate shall be prepared setting forth any charter that has been adopted or revised and any charter amendments approved and shall be signed by the city or town clerk. One such certificate shall be deposited in the office of the state secretary and shall be kept under the custody of the archivist of the commonwealth, one shall be deposited in the office of the executive office of housing and livable communities, one shall be dep</w:t>
      </w:r>
      <w:r w:rsidRPr="09780BB6" w:rsidR="04971F94">
        <w:rPr>
          <w:rFonts w:ascii="Times New Roman" w:hAnsi="Times New Roman" w:eastAsia="Times New Roman" w:cs="Times New Roman"/>
          <w:lang w:val="en-US"/>
        </w:rPr>
        <w:t>osited in the office of the attorney general and the other shall be recorded in the records of the city or town and deposited in its archives. All courts may take judicial notice of charters and charter amendments of cities and towns.</w:t>
      </w:r>
    </w:p>
    <w:p w:rsidR="00CF16D5" w:rsidP="09780BB6" w:rsidRDefault="008B2BD4" w14:paraId="00000012" w14:textId="77777777">
      <w:pPr>
        <w:shd w:val="clear" w:color="auto" w:fill="FFFFFF" w:themeFill="background1"/>
        <w:spacing w:after="160"/>
        <w:jc w:val="both"/>
        <w:rPr>
          <w:rFonts w:ascii="Times New Roman" w:hAnsi="Times New Roman" w:eastAsia="Times New Roman" w:cs="Times New Roman"/>
          <w:lang w:val="en-US"/>
        </w:rPr>
      </w:pPr>
      <w:r w:rsidRPr="09780BB6" w:rsidR="04971F94">
        <w:rPr>
          <w:rFonts w:ascii="Times New Roman" w:hAnsi="Times New Roman" w:eastAsia="Times New Roman" w:cs="Times New Roman"/>
          <w:lang w:val="en-US"/>
        </w:rPr>
        <w:t>The city council of each city, and the board of selectmen of each town, shall, at intervals of not greater than ten years, cause the charter of said city or town as revised or amended to be reprinted for distribution to such registered voters of said city or town as may apply therefor at the office of the city or town clerk. Acts of the general court which are included in such charter may be referred to by appropriate subject headings and statutory citations instead of being set forth at length. Copies of s</w:t>
      </w:r>
      <w:r w:rsidRPr="09780BB6" w:rsidR="04971F94">
        <w:rPr>
          <w:rFonts w:ascii="Times New Roman" w:hAnsi="Times New Roman" w:eastAsia="Times New Roman" w:cs="Times New Roman"/>
          <w:lang w:val="en-US"/>
        </w:rPr>
        <w:t>aid document may be sold at a price not to exceed the cost of paper, printing and binding thereof, plus mailing charges if any, as determined by said clerk.</w:t>
      </w:r>
    </w:p>
    <w:p w:rsidR="00CF16D5" w:rsidRDefault="008B2BD4" w14:paraId="00000013" w14:textId="77777777">
      <w:pPr>
        <w:shd w:val="clear" w:color="auto" w:fill="FFFFFF"/>
        <w:jc w:val="both"/>
        <w:rPr>
          <w:rFonts w:ascii="Times New Roman" w:hAnsi="Times New Roman" w:eastAsia="Times New Roman" w:cs="Times New Roman"/>
        </w:rPr>
      </w:pPr>
      <w:r>
        <w:rPr>
          <w:rFonts w:ascii="Times New Roman" w:hAnsi="Times New Roman" w:eastAsia="Times New Roman" w:cs="Times New Roman"/>
        </w:rPr>
        <w:t xml:space="preserve"> </w:t>
      </w:r>
    </w:p>
    <w:p w:rsidR="00CF16D5" w:rsidP="09780BB6" w:rsidRDefault="008B2BD4" w14:paraId="00000014" w14:textId="77777777">
      <w:pPr>
        <w:shd w:val="clear" w:color="auto" w:fill="FFFFFF" w:themeFill="background1"/>
        <w:jc w:val="both"/>
        <w:rPr>
          <w:rFonts w:ascii="Times New Roman" w:hAnsi="Times New Roman" w:eastAsia="Times New Roman" w:cs="Times New Roman"/>
          <w:lang w:val="en-US"/>
        </w:rPr>
      </w:pPr>
      <w:r w:rsidRPr="09780BB6" w:rsidR="04971F94">
        <w:rPr>
          <w:rFonts w:ascii="Times New Roman" w:hAnsi="Times New Roman" w:eastAsia="Times New Roman" w:cs="Times New Roman"/>
          <w:b w:val="1"/>
          <w:bCs w:val="1"/>
          <w:sz w:val="24"/>
          <w:szCs w:val="24"/>
          <w:lang w:val="en-US"/>
        </w:rPr>
        <w:t>SUMMARY</w:t>
      </w:r>
      <w:r w:rsidRPr="09780BB6" w:rsidR="04971F94">
        <w:rPr>
          <w:rFonts w:ascii="Times New Roman" w:hAnsi="Times New Roman" w:eastAsia="Times New Roman" w:cs="Times New Roman"/>
          <w:lang w:val="en-US"/>
        </w:rPr>
        <w:t>:</w:t>
      </w:r>
      <w:r w:rsidRPr="09780BB6" w:rsidR="04971F94">
        <w:rPr>
          <w:lang w:val="en-US"/>
        </w:rPr>
        <w:t xml:space="preserve"> </w:t>
      </w:r>
      <w:r w:rsidRPr="09780BB6" w:rsidR="04971F94">
        <w:rPr>
          <w:rFonts w:ascii="Times New Roman" w:hAnsi="Times New Roman" w:eastAsia="Times New Roman" w:cs="Times New Roman"/>
          <w:lang w:val="en-US"/>
        </w:rPr>
        <w:t>This legislation amends the Town of Middleton’s charter to establish a local recall process, allowing voters to petition for the removal of elected town officials and Middleton’s regional school committee members. A recall petition must be signed by at least 12 percent of voters registered at the last regular municipal election, include the grounds for removal, and cannot be filed until the official has served a specified period in office. If the petition requirements are met, a recall election will be call</w:t>
      </w:r>
      <w:r w:rsidRPr="09780BB6" w:rsidR="04971F94">
        <w:rPr>
          <w:rFonts w:ascii="Times New Roman" w:hAnsi="Times New Roman" w:eastAsia="Times New Roman" w:cs="Times New Roman"/>
          <w:lang w:val="en-US"/>
        </w:rPr>
        <w:t>ed and conducted in the same manner as a special election under state law.</w:t>
      </w:r>
    </w:p>
    <w:p w:rsidR="00CF16D5" w:rsidRDefault="00CF16D5" w14:paraId="00000015" w14:textId="77777777">
      <w:pPr>
        <w:shd w:val="clear" w:color="auto" w:fill="FFFFFF"/>
        <w:jc w:val="both"/>
      </w:pPr>
    </w:p>
    <w:p w:rsidR="00CF16D5" w:rsidRDefault="00CF16D5" w14:paraId="00000016" w14:textId="77777777">
      <w:pPr>
        <w:spacing w:before="240" w:after="240"/>
      </w:pPr>
    </w:p>
    <w:p w:rsidR="00CF16D5" w:rsidRDefault="00CF16D5" w14:paraId="00000017" w14:textId="77777777">
      <w:pPr>
        <w:spacing w:before="240" w:after="240"/>
      </w:pPr>
    </w:p>
    <w:p w:rsidR="00CF16D5" w:rsidRDefault="00CF16D5" w14:paraId="00000018" w14:textId="77777777">
      <w:pPr>
        <w:spacing w:before="240" w:after="240"/>
      </w:pPr>
    </w:p>
    <w:p w:rsidR="00CF16D5" w:rsidRDefault="00CF16D5" w14:paraId="00000019" w14:textId="77777777">
      <w:pPr>
        <w:spacing w:before="240" w:after="240"/>
      </w:pPr>
    </w:p>
    <w:p w:rsidR="00CF16D5" w:rsidRDefault="00CF16D5" w14:paraId="0000001A" w14:textId="77777777"/>
    <w:sectPr w:rsidR="00CF16D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415748F-2E0A-4B40-9226-BFD0269E1926}"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B644EB2-4BCA-44D7-B0A7-2A2C9CB4EE97}"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6D5"/>
    <w:rsid w:val="008B2BD4"/>
    <w:rsid w:val="00CF16D5"/>
    <w:rsid w:val="00DF5BAB"/>
    <w:rsid w:val="04971F94"/>
    <w:rsid w:val="09780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F57E4D80-EEFC-4719-B310-1D4550493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A139F1274AD34495B636C9296132FB" ma:contentTypeVersion="3" ma:contentTypeDescription="Create a new document." ma:contentTypeScope="" ma:versionID="cd4604b686cae0c1634f2de6720903d9">
  <xsd:schema xmlns:xsd="http://www.w3.org/2001/XMLSchema" xmlns:xs="http://www.w3.org/2001/XMLSchema" xmlns:p="http://schemas.microsoft.com/office/2006/metadata/properties" xmlns:ns2="03289574-1131-4e34-9d5a-ca7f8d5bd0c6" targetNamespace="http://schemas.microsoft.com/office/2006/metadata/properties" ma:root="true" ma:fieldsID="283cd81ed62b5e66722824c7f7171724" ns2:_="">
    <xsd:import namespace="03289574-1131-4e34-9d5a-ca7f8d5bd0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89574-1131-4e34-9d5a-ca7f8d5bd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B8E6A8-AA35-4ABB-8B85-F685F1A592AD}">
  <ds:schemaRefs>
    <ds:schemaRef ds:uri="http://schemas.microsoft.com/sharepoint/v3/contenttype/forms"/>
  </ds:schemaRefs>
</ds:datastoreItem>
</file>

<file path=customXml/itemProps2.xml><?xml version="1.0" encoding="utf-8"?>
<ds:datastoreItem xmlns:ds="http://schemas.openxmlformats.org/officeDocument/2006/customXml" ds:itemID="{40335028-0B92-4BC5-97E1-7D4EA6B30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89574-1131-4e34-9d5a-ca7f8d5bd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DFAA8-DBA1-4F07-87F3-68AFF424229E}">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Rooney, Karen (HOU)</lastModifiedBy>
  <revision>2</revision>
  <dcterms:created xsi:type="dcterms:W3CDTF">2026-06-30T17:43:00.0000000Z</dcterms:created>
  <dcterms:modified xsi:type="dcterms:W3CDTF">2026-06-30T17:44:28.2717910Z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0x010100A9A139F1274AD34495B636C9296132FB</vt:lpwstr>
  </property>
</Properties>
</file>