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65"/>
        <w:gridCol w:w="6480"/>
        <w:tblGridChange w:id="0">
          <w:tblGrid>
            <w:gridCol w:w="2865"/>
            <w:gridCol w:w="648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5570</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prohibiting the application of generation anticoagulant rodenticides in the town of Nahant</w:t>
            </w:r>
          </w:p>
          <w:p w:rsidR="00000000" w:rsidDel="00000000" w:rsidP="00000000" w:rsidRDefault="00000000" w:rsidRPr="00000000" w14:paraId="00000007">
            <w:pPr>
              <w:spacing w:after="0" w:before="0" w:lineRule="auto"/>
              <w:rPr>
                <w:rFonts w:ascii="Times New Roman" w:cs="Times New Roman" w:eastAsia="Times New Roman" w:hAnsi="Times New Roman"/>
                <w:sz w:val="24"/>
                <w:szCs w:val="24"/>
              </w:rPr>
            </w:pPr>
            <w:r w:rsidDel="00000000" w:rsidR="00000000" w:rsidRPr="00000000">
              <w:rPr>
                <w:rtl w:val="0"/>
              </w:rPr>
            </w:r>
          </w:p>
        </w:tc>
      </w:tr>
      <w:tr>
        <w:trPr>
          <w:cantSplit w:val="0"/>
          <w:trHeight w:val="52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Reid</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17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PRIOR HISTORY</w:t>
            </w:r>
          </w:p>
          <w:p w:rsidR="00000000" w:rsidDel="00000000" w:rsidP="00000000" w:rsidRDefault="00000000" w:rsidRPr="00000000" w14:paraId="0000000D">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p>
          <w:p w:rsidR="00000000" w:rsidDel="00000000" w:rsidP="00000000" w:rsidRDefault="00000000" w:rsidRPr="00000000" w14:paraId="0000000F">
            <w:pPr>
              <w:spacing w:after="0" w:before="0" w:lineRule="auto"/>
              <w:rPr>
                <w:rFonts w:ascii="Times New Roman" w:cs="Times New Roman" w:eastAsia="Times New Roman" w:hAnsi="Times New Roman"/>
                <w:sz w:val="12"/>
                <w:szCs w:val="12"/>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1">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0"/>
                <w:szCs w:val="20"/>
                <w:u w:val="single"/>
              </w:rPr>
            </w:pPr>
            <w:r w:rsidDel="00000000" w:rsidR="00000000" w:rsidRPr="00000000">
              <w:rPr>
                <w:rtl w:val="0"/>
              </w:rPr>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fffff" w:val="clear"/>
              <w:spacing w:after="1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town of Nahant to impose ordinances to prohibit the application of first, second or future generation anticoagulant rodenticides by any professional pest control companies within the town. This includes application of such pesticides by licensed commercial applicators as defined in 333 C.M.R. 10.00, with the exception of being allowed by the town’s board of health to remediate a public health condition. This bill will take effect immediately upon its passage.</w:t>
            </w:r>
            <w:r w:rsidDel="00000000" w:rsidR="00000000" w:rsidRPr="00000000">
              <w:rPr>
                <w:rtl w:val="0"/>
              </w:rPr>
            </w:r>
          </w:p>
        </w:tc>
      </w:tr>
    </w:tbl>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