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576" w:rsidRDefault="00E707F8" w14:paraId="00000001" w14:textId="77777777">
      <w:pPr>
        <w:shd w:val="clear" w:color="auto" w:fill="FFFFFF"/>
        <w:jc w:val="center"/>
        <w:rPr>
          <w:rFonts w:ascii="Times New Roman" w:hAnsi="Times New Roman" w:eastAsia="Times New Roman" w:cs="Times New Roman"/>
          <w:sz w:val="28"/>
          <w:szCs w:val="28"/>
        </w:rPr>
      </w:pPr>
      <w:r>
        <w:rPr>
          <w:rFonts w:ascii="Times New Roman" w:hAnsi="Times New Roman" w:eastAsia="Times New Roman" w:cs="Times New Roman"/>
          <w:b/>
          <w:sz w:val="28"/>
          <w:szCs w:val="28"/>
        </w:rPr>
        <w:t xml:space="preserve">JOINT COMMITTEE ON ELECTION LAWS </w:t>
      </w:r>
      <w:r>
        <w:rPr>
          <w:rFonts w:ascii="Times New Roman" w:hAnsi="Times New Roman" w:eastAsia="Times New Roman" w:cs="Times New Roman"/>
          <w:sz w:val="28"/>
          <w:szCs w:val="28"/>
        </w:rPr>
        <w:t xml:space="preserve"> </w:t>
      </w:r>
    </w:p>
    <w:p w:rsidR="00196576" w:rsidRDefault="00E707F8" w14:paraId="00000002" w14:textId="77777777">
      <w:pPr>
        <w:shd w:val="clear" w:color="auto" w:fill="FFFFFF"/>
        <w:jc w:val="center"/>
        <w:rPr>
          <w:sz w:val="28"/>
          <w:szCs w:val="28"/>
        </w:rPr>
      </w:pPr>
      <w:r>
        <w:rPr>
          <w:rFonts w:ascii="Times New Roman" w:hAnsi="Times New Roman" w:eastAsia="Times New Roman" w:cs="Times New Roman"/>
          <w:b/>
          <w:sz w:val="28"/>
          <w:szCs w:val="28"/>
        </w:rPr>
        <w:t>2025-2026 (194</w:t>
      </w:r>
      <w:r>
        <w:rPr>
          <w:rFonts w:ascii="Times New Roman" w:hAnsi="Times New Roman" w:eastAsia="Times New Roman" w:cs="Times New Roman"/>
          <w:b/>
          <w:sz w:val="36"/>
          <w:szCs w:val="36"/>
          <w:vertAlign w:val="superscript"/>
        </w:rPr>
        <w:t>th</w:t>
      </w:r>
      <w:r>
        <w:rPr>
          <w:rFonts w:ascii="Times New Roman" w:hAnsi="Times New Roman" w:eastAsia="Times New Roman" w:cs="Times New Roman"/>
          <w:b/>
          <w:sz w:val="28"/>
          <w:szCs w:val="28"/>
        </w:rPr>
        <w:t xml:space="preserve">) BILL SUMMARY </w:t>
      </w:r>
      <w:r>
        <w:rPr>
          <w:b/>
          <w:sz w:val="28"/>
          <w:szCs w:val="28"/>
        </w:rPr>
        <w:t> </w:t>
      </w:r>
      <w:r>
        <w:rPr>
          <w:sz w:val="28"/>
          <w:szCs w:val="28"/>
        </w:rPr>
        <w:t xml:space="preserve"> </w:t>
      </w:r>
    </w:p>
    <w:p w:rsidR="00196576" w:rsidRDefault="00E707F8" w14:paraId="00000003"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96576" w:rsidRDefault="00E707F8" w14:paraId="00000004" w14:textId="77777777">
      <w:pP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96576" w:rsidP="13E2942A" w:rsidRDefault="00E707F8" w14:paraId="00000005" w14:textId="77777777">
      <w:pPr>
        <w:shd w:val="clear" w:color="auto" w:fill="FFFFFF" w:themeFill="background1"/>
        <w:rPr>
          <w:rFonts w:ascii="Times New Roman" w:hAnsi="Times New Roman" w:eastAsia="Times New Roman" w:cs="Times New Roman"/>
          <w:b w:val="1"/>
          <w:bCs w:val="1"/>
          <w:sz w:val="24"/>
          <w:szCs w:val="24"/>
          <w:lang w:val="en-US"/>
        </w:rPr>
      </w:pPr>
      <w:r w:rsidRPr="13E2942A" w:rsidR="00E707F8">
        <w:rPr>
          <w:rFonts w:ascii="Times New Roman" w:hAnsi="Times New Roman" w:eastAsia="Times New Roman" w:cs="Times New Roman"/>
          <w:b w:val="1"/>
          <w:bCs w:val="1"/>
          <w:sz w:val="24"/>
          <w:szCs w:val="24"/>
          <w:lang w:val="en-US"/>
        </w:rPr>
        <w:t>Bill Number:</w:t>
      </w:r>
      <w:r>
        <w:tab/>
      </w:r>
      <w:r>
        <w:tab/>
      </w:r>
      <w:r>
        <w:tab/>
      </w:r>
      <w:r w:rsidRPr="13E2942A" w:rsidR="00E707F8">
        <w:rPr>
          <w:rFonts w:ascii="Times New Roman" w:hAnsi="Times New Roman" w:eastAsia="Times New Roman" w:cs="Times New Roman"/>
          <w:b w:val="1"/>
          <w:bCs w:val="1"/>
          <w:sz w:val="24"/>
          <w:szCs w:val="24"/>
          <w:lang w:val="en-US"/>
        </w:rPr>
        <w:t xml:space="preserve">H.815 </w:t>
      </w:r>
    </w:p>
    <w:p w:rsidR="00196576" w:rsidRDefault="00E707F8" w14:paraId="0000000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96576" w:rsidP="13E2942A" w:rsidRDefault="00E707F8" w14:paraId="00000007" w14:textId="77777777">
      <w:pPr>
        <w:pBdr>
          <w:left w:val="none" w:color="FF000000" w:sz="0" w:space="20"/>
        </w:pBdr>
        <w:shd w:val="clear" w:color="auto" w:fill="FFFFFF" w:themeFill="background1"/>
        <w:rPr>
          <w:rFonts w:ascii="Times New Roman" w:hAnsi="Times New Roman" w:eastAsia="Times New Roman" w:cs="Times New Roman"/>
          <w:b w:val="1"/>
          <w:bCs w:val="1"/>
          <w:i w:val="1"/>
          <w:iCs w:val="1"/>
          <w:sz w:val="24"/>
          <w:szCs w:val="24"/>
          <w:lang w:val="en-US"/>
        </w:rPr>
      </w:pPr>
      <w:r w:rsidRPr="13E2942A" w:rsidR="00E707F8">
        <w:rPr>
          <w:rFonts w:ascii="Times New Roman" w:hAnsi="Times New Roman" w:eastAsia="Times New Roman" w:cs="Times New Roman"/>
          <w:b w:val="1"/>
          <w:bCs w:val="1"/>
          <w:sz w:val="24"/>
          <w:szCs w:val="24"/>
          <w:lang w:val="en-US"/>
        </w:rPr>
        <w:t>Title:</w:t>
      </w:r>
      <w:r>
        <w:tab/>
      </w:r>
      <w:r>
        <w:tab/>
      </w:r>
      <w:r>
        <w:tab/>
      </w:r>
      <w:r>
        <w:tab/>
      </w:r>
      <w:r w:rsidRPr="13E2942A" w:rsidR="00E707F8">
        <w:rPr>
          <w:rFonts w:ascii="Times New Roman" w:hAnsi="Times New Roman" w:eastAsia="Times New Roman" w:cs="Times New Roman"/>
          <w:b w:val="1"/>
          <w:bCs w:val="1"/>
          <w:i w:val="1"/>
          <w:iCs w:val="1"/>
          <w:sz w:val="24"/>
          <w:szCs w:val="24"/>
          <w:lang w:val="en-US"/>
        </w:rPr>
        <w:t>An Act relative to town committee elections and membership</w:t>
      </w:r>
    </w:p>
    <w:p w:rsidR="00196576" w:rsidRDefault="00E707F8" w14:paraId="00000008" w14:textId="77777777">
      <w:pPr>
        <w:pBdr>
          <w:left w:val="none" w:color="auto" w:sz="0" w:space="20"/>
        </w:pBdr>
        <w:shd w:val="clear" w:color="auto" w:fill="FFFFFF"/>
        <w:ind w:left="4320" w:hanging="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96576" w:rsidP="13E2942A" w:rsidRDefault="00E707F8" w14:paraId="00000009" w14:textId="77777777">
      <w:pPr>
        <w:shd w:val="clear" w:color="auto" w:fill="FFFFFF" w:themeFill="background1"/>
        <w:rPr>
          <w:rFonts w:ascii="Times New Roman" w:hAnsi="Times New Roman" w:eastAsia="Times New Roman" w:cs="Times New Roman"/>
          <w:sz w:val="24"/>
          <w:szCs w:val="24"/>
          <w:lang w:val="en-US"/>
        </w:rPr>
      </w:pPr>
      <w:r w:rsidRPr="13E2942A" w:rsidR="00E707F8">
        <w:rPr>
          <w:rFonts w:ascii="Times New Roman" w:hAnsi="Times New Roman" w:eastAsia="Times New Roman" w:cs="Times New Roman"/>
          <w:b w:val="1"/>
          <w:bCs w:val="1"/>
          <w:sz w:val="24"/>
          <w:szCs w:val="24"/>
          <w:lang w:val="en-US"/>
        </w:rPr>
        <w:t>Sponsor(s):</w:t>
      </w:r>
      <w:r>
        <w:tab/>
      </w:r>
      <w:r>
        <w:tab/>
      </w:r>
      <w:r>
        <w:tab/>
      </w:r>
      <w:r w:rsidRPr="13E2942A" w:rsidR="00E707F8">
        <w:rPr>
          <w:rFonts w:ascii="Times New Roman" w:hAnsi="Times New Roman" w:eastAsia="Times New Roman" w:cs="Times New Roman"/>
          <w:sz w:val="24"/>
          <w:szCs w:val="24"/>
          <w:lang w:val="en-US"/>
        </w:rPr>
        <w:t>Rep. Mark Cusack (</w:t>
      </w:r>
      <w:r w:rsidRPr="13E2942A" w:rsidR="00E707F8">
        <w:rPr>
          <w:rFonts w:ascii="Times New Roman" w:hAnsi="Times New Roman" w:eastAsia="Times New Roman" w:cs="Times New Roman"/>
          <w:i w:val="1"/>
          <w:iCs w:val="1"/>
          <w:sz w:val="24"/>
          <w:szCs w:val="24"/>
          <w:lang w:val="en-US"/>
        </w:rPr>
        <w:t>Braintree</w:t>
      </w:r>
      <w:r w:rsidRPr="13E2942A" w:rsidR="00E707F8">
        <w:rPr>
          <w:rFonts w:ascii="Times New Roman" w:hAnsi="Times New Roman" w:eastAsia="Times New Roman" w:cs="Times New Roman"/>
          <w:sz w:val="24"/>
          <w:szCs w:val="24"/>
          <w:lang w:val="en-US"/>
        </w:rPr>
        <w:t>)</w:t>
      </w:r>
    </w:p>
    <w:p w:rsidR="00196576" w:rsidRDefault="00E707F8" w14:paraId="0000000A"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96576" w:rsidP="13E2942A" w:rsidRDefault="00E707F8" w14:paraId="0000000B" w14:textId="77777777">
      <w:pPr>
        <w:shd w:val="clear" w:color="auto" w:fill="FFFFFF" w:themeFill="background1"/>
        <w:rPr>
          <w:rFonts w:ascii="Times New Roman" w:hAnsi="Times New Roman" w:eastAsia="Times New Roman" w:cs="Times New Roman"/>
          <w:sz w:val="24"/>
          <w:szCs w:val="24"/>
          <w:lang w:val="en-US"/>
        </w:rPr>
      </w:pPr>
      <w:r w:rsidRPr="13E2942A" w:rsidR="00E707F8">
        <w:rPr>
          <w:rFonts w:ascii="Times New Roman" w:hAnsi="Times New Roman" w:eastAsia="Times New Roman" w:cs="Times New Roman"/>
          <w:b w:val="1"/>
          <w:bCs w:val="1"/>
          <w:sz w:val="24"/>
          <w:szCs w:val="24"/>
          <w:lang w:val="en-US"/>
        </w:rPr>
        <w:t>Hearing Date:</w:t>
      </w:r>
      <w:r>
        <w:tab/>
      </w:r>
      <w:r>
        <w:tab/>
      </w:r>
      <w:r w:rsidRPr="13E2942A" w:rsidR="00E707F8">
        <w:rPr>
          <w:rFonts w:ascii="Times New Roman" w:hAnsi="Times New Roman" w:eastAsia="Times New Roman" w:cs="Times New Roman"/>
          <w:sz w:val="24"/>
          <w:szCs w:val="24"/>
          <w:lang w:val="en-US"/>
        </w:rPr>
        <w:t xml:space="preserve">June 17, 2025 </w:t>
      </w:r>
    </w:p>
    <w:p w:rsidR="00196576" w:rsidRDefault="00E707F8" w14:paraId="0000000C"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96576" w:rsidP="13E2942A" w:rsidRDefault="00E707F8" w14:paraId="0000000D" w14:textId="77777777">
      <w:pPr>
        <w:shd w:val="clear" w:color="auto" w:fill="FFFFFF" w:themeFill="background1"/>
        <w:rPr>
          <w:rFonts w:ascii="Times New Roman" w:hAnsi="Times New Roman" w:eastAsia="Times New Roman" w:cs="Times New Roman"/>
          <w:sz w:val="24"/>
          <w:szCs w:val="24"/>
          <w:lang w:val="en-US"/>
        </w:rPr>
      </w:pPr>
      <w:r w:rsidRPr="13E2942A" w:rsidR="00E707F8">
        <w:rPr>
          <w:rFonts w:ascii="Times New Roman" w:hAnsi="Times New Roman" w:eastAsia="Times New Roman" w:cs="Times New Roman"/>
          <w:b w:val="1"/>
          <w:bCs w:val="1"/>
          <w:sz w:val="24"/>
          <w:szCs w:val="24"/>
          <w:lang w:val="en-US"/>
        </w:rPr>
        <w:t>Reporting Deadline:</w:t>
      </w:r>
      <w:r>
        <w:tab/>
      </w:r>
      <w:r>
        <w:tab/>
      </w:r>
      <w:r w:rsidRPr="13E2942A" w:rsidR="00E707F8">
        <w:rPr>
          <w:rFonts w:ascii="Times New Roman" w:hAnsi="Times New Roman" w:eastAsia="Times New Roman" w:cs="Times New Roman"/>
          <w:sz w:val="24"/>
          <w:szCs w:val="24"/>
          <w:lang w:val="en-US"/>
        </w:rPr>
        <w:t xml:space="preserve">August 16, 2025 </w:t>
      </w:r>
    </w:p>
    <w:p w:rsidR="00196576" w:rsidRDefault="00E707F8" w14:paraId="0000000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96576" w:rsidRDefault="00E707F8" w14:paraId="0000000F" w14:textId="77777777">
      <w:pPr>
        <w:pBdr>
          <w:left w:val="none" w:color="auto" w:sz="0" w:space="28"/>
        </w:pBd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Prior History: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2023-24 (H.673) Ordered to study</w:t>
      </w:r>
    </w:p>
    <w:p w:rsidR="00196576" w:rsidRDefault="00E707F8" w14:paraId="00000010" w14:textId="77777777">
      <w:pPr>
        <w:pBdr>
          <w:left w:val="none" w:color="auto" w:sz="0" w:space="28"/>
        </w:pBdr>
        <w:shd w:val="clear" w:color="auto" w:fill="FFFFFF"/>
        <w:ind w:left="2160"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2021-22 (H.771): Ordered to study</w:t>
      </w:r>
    </w:p>
    <w:p w:rsidR="00196576" w:rsidRDefault="00E707F8" w14:paraId="00000011" w14:textId="77777777">
      <w:pPr>
        <w:shd w:val="clear" w:color="auto" w:fill="FFFFFF"/>
        <w:ind w:firstLine="21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96576" w:rsidRDefault="00E707F8" w14:paraId="00000012" w14:textId="77777777">
      <w:pPr>
        <w:pBdr>
          <w:left w:val="none" w:color="auto" w:sz="0" w:space="20"/>
        </w:pBdr>
        <w:shd w:val="clear" w:color="auto" w:fill="FFFFFF"/>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sz w:val="24"/>
          <w:szCs w:val="24"/>
        </w:rPr>
        <w:t xml:space="preserve"> </w:t>
      </w:r>
      <w:r>
        <w:rPr>
          <w:sz w:val="24"/>
          <w:szCs w:val="24"/>
        </w:rPr>
        <w:tab/>
      </w:r>
      <w:r>
        <w:rPr>
          <w:sz w:val="24"/>
          <w:szCs w:val="24"/>
        </w:rPr>
        <w:tab/>
      </w:r>
      <w:r>
        <w:rPr>
          <w:rFonts w:ascii="Times New Roman" w:hAnsi="Times New Roman" w:eastAsia="Times New Roman" w:cs="Times New Roman"/>
          <w:sz w:val="24"/>
          <w:szCs w:val="24"/>
        </w:rPr>
        <w:t>N/A</w:t>
      </w:r>
    </w:p>
    <w:p w:rsidR="00196576" w:rsidRDefault="00E707F8" w14:paraId="00000013"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96576" w:rsidRDefault="00196576" w14:paraId="00000014" w14:textId="77777777">
      <w:pPr>
        <w:shd w:val="clear" w:color="auto" w:fill="FFFFFF"/>
        <w:jc w:val="both"/>
        <w:rPr>
          <w:rFonts w:ascii="Times New Roman" w:hAnsi="Times New Roman" w:eastAsia="Times New Roman" w:cs="Times New Roman"/>
          <w:b/>
          <w:sz w:val="24"/>
          <w:szCs w:val="24"/>
        </w:rPr>
      </w:pPr>
    </w:p>
    <w:p w:rsidR="00196576" w:rsidRDefault="00E707F8" w14:paraId="00000015"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w:t>
      </w:r>
    </w:p>
    <w:p w:rsidR="00196576" w:rsidRDefault="00E707F8" w14:paraId="00000016"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96576" w:rsidRDefault="00E707F8" w14:paraId="00000017"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M.G.L. c. 52 § 2</w:t>
      </w:r>
      <w:r>
        <w:rPr>
          <w:rFonts w:ascii="Times New Roman" w:hAnsi="Times New Roman" w:eastAsia="Times New Roman" w:cs="Times New Roman"/>
          <w:sz w:val="24"/>
          <w:szCs w:val="24"/>
        </w:rPr>
        <w:t xml:space="preserve"> – </w:t>
      </w:r>
      <w:r>
        <w:rPr>
          <w:rFonts w:ascii="Times New Roman" w:hAnsi="Times New Roman" w:eastAsia="Times New Roman" w:cs="Times New Roman"/>
          <w:i/>
          <w:sz w:val="24"/>
          <w:szCs w:val="24"/>
        </w:rPr>
        <w:t>Ward and town committees; elections; terms</w:t>
      </w:r>
      <w:r>
        <w:rPr>
          <w:rFonts w:ascii="Times New Roman" w:hAnsi="Times New Roman" w:eastAsia="Times New Roman" w:cs="Times New Roman"/>
          <w:sz w:val="24"/>
          <w:szCs w:val="24"/>
        </w:rPr>
        <w:t>:</w:t>
      </w:r>
    </w:p>
    <w:p w:rsidR="00196576" w:rsidP="13E2942A" w:rsidRDefault="00E707F8" w14:paraId="00000018" w14:textId="77777777">
      <w:pPr>
        <w:shd w:val="clear" w:color="auto" w:fill="FFFFFF" w:themeFill="background1"/>
        <w:jc w:val="both"/>
        <w:rPr>
          <w:rFonts w:ascii="Times New Roman" w:hAnsi="Times New Roman" w:eastAsia="Times New Roman" w:cs="Times New Roman"/>
          <w:sz w:val="24"/>
          <w:szCs w:val="24"/>
          <w:lang w:val="en-US"/>
        </w:rPr>
      </w:pPr>
      <w:r w:rsidRPr="13E2942A" w:rsidR="00E707F8">
        <w:rPr>
          <w:rFonts w:ascii="Times New Roman" w:hAnsi="Times New Roman" w:eastAsia="Times New Roman" w:cs="Times New Roman"/>
          <w:sz w:val="24"/>
          <w:szCs w:val="24"/>
          <w:lang w:val="en-US"/>
        </w:rPr>
        <w:t>Each political party must elect ward and town committee members during the presidential primaries from enrolled party members or new voters who meet eligibility requirements. Members serve four-year terms, with specific rules for loss of membership due to moving out of the ward/town or changing party enrollment, and they continue representing their original wards even after redistricting until new committees are elected.</w:t>
      </w:r>
    </w:p>
    <w:p w:rsidR="00196576" w:rsidRDefault="00196576" w14:paraId="00000019" w14:textId="77777777">
      <w:pPr>
        <w:shd w:val="clear" w:color="auto" w:fill="FFFFFF"/>
        <w:jc w:val="both"/>
        <w:rPr>
          <w:rFonts w:ascii="Times New Roman" w:hAnsi="Times New Roman" w:eastAsia="Times New Roman" w:cs="Times New Roman"/>
          <w:sz w:val="24"/>
          <w:szCs w:val="24"/>
        </w:rPr>
      </w:pPr>
    </w:p>
    <w:p w:rsidR="00196576" w:rsidP="13E2942A" w:rsidRDefault="00E707F8" w14:paraId="0000001A" w14:textId="77777777">
      <w:pPr>
        <w:shd w:val="clear" w:color="auto" w:fill="FFFFFF" w:themeFill="background1"/>
        <w:jc w:val="both"/>
        <w:rPr>
          <w:rFonts w:ascii="Times New Roman" w:hAnsi="Times New Roman" w:eastAsia="Times New Roman" w:cs="Times New Roman"/>
          <w:i w:val="1"/>
          <w:iCs w:val="1"/>
          <w:sz w:val="24"/>
          <w:szCs w:val="24"/>
          <w:lang w:val="en-US"/>
        </w:rPr>
      </w:pPr>
      <w:r w:rsidRPr="13E2942A" w:rsidR="00E707F8">
        <w:rPr>
          <w:rFonts w:ascii="Times New Roman" w:hAnsi="Times New Roman" w:eastAsia="Times New Roman" w:cs="Times New Roman"/>
          <w:i w:val="1"/>
          <w:iCs w:val="1"/>
          <w:sz w:val="24"/>
          <w:szCs w:val="24"/>
          <w:lang w:val="en-US"/>
        </w:rPr>
        <w:t xml:space="preserve">M.G.L. c. 52 § 9 </w:t>
      </w:r>
      <w:r w:rsidRPr="13E2942A" w:rsidR="00E707F8">
        <w:rPr>
          <w:rFonts w:ascii="Times New Roman" w:hAnsi="Times New Roman" w:eastAsia="Times New Roman" w:cs="Times New Roman"/>
          <w:sz w:val="24"/>
          <w:szCs w:val="24"/>
          <w:lang w:val="en-US"/>
        </w:rPr>
        <w:t xml:space="preserve"> – </w:t>
      </w:r>
      <w:r w:rsidRPr="13E2942A" w:rsidR="00E707F8">
        <w:rPr>
          <w:rFonts w:ascii="Times New Roman" w:hAnsi="Times New Roman" w:eastAsia="Times New Roman" w:cs="Times New Roman"/>
          <w:i w:val="1"/>
          <w:iCs w:val="1"/>
          <w:sz w:val="24"/>
          <w:szCs w:val="24"/>
          <w:lang w:val="en-US"/>
        </w:rPr>
        <w:t>Ward and town committees; number of members to be elected at</w:t>
      </w:r>
    </w:p>
    <w:p w:rsidR="00196576" w:rsidP="13E2942A" w:rsidRDefault="00E707F8" w14:paraId="0000001B" w14:textId="77777777">
      <w:pPr>
        <w:shd w:val="clear" w:color="auto" w:fill="FFFFFF" w:themeFill="background1"/>
        <w:jc w:val="both"/>
        <w:rPr>
          <w:rFonts w:ascii="Times New Roman" w:hAnsi="Times New Roman" w:eastAsia="Times New Roman" w:cs="Times New Roman"/>
          <w:sz w:val="24"/>
          <w:szCs w:val="24"/>
          <w:lang w:val="en-US"/>
        </w:rPr>
      </w:pPr>
      <w:r w:rsidRPr="13E2942A" w:rsidR="00E707F8">
        <w:rPr>
          <w:rFonts w:ascii="Times New Roman" w:hAnsi="Times New Roman" w:eastAsia="Times New Roman" w:cs="Times New Roman"/>
          <w:i w:val="1"/>
          <w:iCs w:val="1"/>
          <w:sz w:val="24"/>
          <w:szCs w:val="24"/>
          <w:lang w:val="en-US"/>
        </w:rPr>
        <w:t>presidential primaries; notice</w:t>
      </w:r>
      <w:r w:rsidRPr="13E2942A" w:rsidR="00E707F8">
        <w:rPr>
          <w:rFonts w:ascii="Times New Roman" w:hAnsi="Times New Roman" w:eastAsia="Times New Roman" w:cs="Times New Roman"/>
          <w:sz w:val="24"/>
          <w:szCs w:val="24"/>
          <w:lang w:val="en-US"/>
        </w:rPr>
        <w:t>: Each ward and town committee must decide how many members (between 3 and 35) will be elected at the presidential primaries and must notify the state secretary by August 1 of the year before the election. If a committee fails to set or report the number, the previously established number of members will remain in effect.</w:t>
      </w:r>
    </w:p>
    <w:p w:rsidR="00196576" w:rsidRDefault="00E707F8" w14:paraId="0000001C" w14:textId="77777777">
      <w:pPr>
        <w:shd w:val="clear" w:color="auto" w:fill="FFFFFF"/>
        <w:jc w:val="both"/>
        <w:rPr>
          <w:rFonts w:ascii="Times New Roman" w:hAnsi="Times New Roman" w:eastAsia="Times New Roman" w:cs="Times New Roman"/>
        </w:rPr>
      </w:pPr>
      <w:r>
        <w:rPr>
          <w:rFonts w:ascii="Times New Roman" w:hAnsi="Times New Roman" w:eastAsia="Times New Roman" w:cs="Times New Roman"/>
        </w:rPr>
        <w:t xml:space="preserve">   </w:t>
      </w:r>
    </w:p>
    <w:p w:rsidR="00196576" w:rsidRDefault="00E707F8" w14:paraId="0000001D"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SUMMARY:</w:t>
      </w:r>
      <w:r>
        <w:rPr>
          <w:rFonts w:ascii="Times New Roman" w:hAnsi="Times New Roman" w:eastAsia="Times New Roman" w:cs="Times New Roman"/>
          <w:sz w:val="24"/>
          <w:szCs w:val="24"/>
        </w:rPr>
        <w:t xml:space="preserve"> </w:t>
      </w:r>
    </w:p>
    <w:p w:rsidR="00196576" w:rsidRDefault="00E707F8" w14:paraId="0000001E"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196576" w:rsidRDefault="00E707F8" w14:paraId="0000001F" w14:textId="77777777">
      <w:pPr>
        <w:shd w:val="clear" w:color="auto" w:fill="FFFFFF"/>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bill changes the timing and term length of ward and town committee elections by requiring them to be held at both biennial state elections and presidential primaries, rather than just at presidential primaries, and reduces members’ terms from four years to two years. It also adjusts related provisions, such as when members' terms end and how redistricting affects representation, to align with this new two-year election cycle.</w:t>
      </w:r>
    </w:p>
    <w:p w:rsidR="00196576" w:rsidRDefault="00196576" w14:paraId="00000020" w14:textId="77777777">
      <w:pPr>
        <w:shd w:val="clear" w:color="auto" w:fill="FFFFFF"/>
        <w:jc w:val="both"/>
        <w:rPr>
          <w:rFonts w:ascii="Times New Roman" w:hAnsi="Times New Roman" w:eastAsia="Times New Roman" w:cs="Times New Roman"/>
          <w:sz w:val="24"/>
          <w:szCs w:val="24"/>
        </w:rPr>
      </w:pPr>
    </w:p>
    <w:p w:rsidR="00196576" w:rsidP="13E2942A" w:rsidRDefault="00E707F8" w14:paraId="00000021" w14:textId="77777777">
      <w:pPr>
        <w:shd w:val="clear" w:color="auto" w:fill="FFFFFF" w:themeFill="background1"/>
        <w:jc w:val="both"/>
        <w:rPr>
          <w:rFonts w:ascii="Times New Roman" w:hAnsi="Times New Roman" w:eastAsia="Times New Roman" w:cs="Times New Roman"/>
          <w:sz w:val="24"/>
          <w:szCs w:val="24"/>
          <w:lang w:val="en-US"/>
        </w:rPr>
      </w:pPr>
      <w:r w:rsidRPr="13E2942A" w:rsidR="00E707F8">
        <w:rPr>
          <w:rFonts w:ascii="Times New Roman" w:hAnsi="Times New Roman" w:eastAsia="Times New Roman" w:cs="Times New Roman"/>
          <w:sz w:val="24"/>
          <w:szCs w:val="24"/>
          <w:lang w:val="en-US"/>
        </w:rPr>
        <w:t xml:space="preserve">Further, this bill removes the previous capacity of 35 members, so long as committees are composed of at least three members. </w:t>
      </w:r>
    </w:p>
    <w:sectPr w:rsidR="00196576">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576"/>
    <w:rsid w:val="00196576"/>
    <w:rsid w:val="00257BAC"/>
    <w:rsid w:val="00E707F8"/>
    <w:rsid w:val="13E294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AF21D9"/>
  <w15:docId w15:val="{0E7D11A1-FBB6-4474-BB55-A76EF0AEA3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076e68fa6a16525127e3d409f09d1d">
  <xsd:schema xmlns:xsd="http://www.w3.org/2001/XMLSchema" xmlns:xs="http://www.w3.org/2001/XMLSchema" xmlns:p="http://schemas.microsoft.com/office/2006/metadata/properties" xmlns:ns2="03289574-1131-4e34-9d5a-ca7f8d5bd0c6" targetNamespace="http://schemas.microsoft.com/office/2006/metadata/properties" ma:root="true" ma:fieldsID="a7638caa366d13f3635d791d47bb494c"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3FBC59-F095-441C-971D-776D6F298AD3}">
  <ds:schemaRefs>
    <ds:schemaRef ds:uri="http://schemas.microsoft.com/sharepoint/v3/contenttype/forms"/>
  </ds:schemaRefs>
</ds:datastoreItem>
</file>

<file path=customXml/itemProps2.xml><?xml version="1.0" encoding="utf-8"?>
<ds:datastoreItem xmlns:ds="http://schemas.openxmlformats.org/officeDocument/2006/customXml" ds:itemID="{F35994F7-4060-44A3-93AA-81BDA489E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9574-1131-4e34-9d5a-ca7f8d5bd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9F662D-A7F1-4658-AE72-3CD592F0D0C0}">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Zirkle, Karen (HOU)</lastModifiedBy>
  <revision>2</revision>
  <dcterms:created xsi:type="dcterms:W3CDTF">2025-06-12T14:48:00.0000000Z</dcterms:created>
  <dcterms:modified xsi:type="dcterms:W3CDTF">2025-06-12T14:49:23.6163681Z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