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72F" w:rsidRDefault="00687FC4"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16772F" w:rsidRDefault="00687FC4"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16772F" w:rsidRDefault="00687FC4"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H.820</w:t>
      </w:r>
    </w:p>
    <w:p w:rsidR="0016772F" w:rsidRDefault="0016772F" w14:paraId="00000004" w14:textId="77777777">
      <w:pPr>
        <w:keepLines/>
        <w:shd w:val="clear" w:color="auto" w:fill="FFFFFF"/>
        <w:spacing w:line="240" w:lineRule="auto"/>
        <w:rPr>
          <w:rFonts w:ascii="Times New Roman" w:hAnsi="Times New Roman" w:eastAsia="Times New Roman" w:cs="Times New Roman"/>
          <w:b/>
          <w:sz w:val="24"/>
          <w:szCs w:val="24"/>
        </w:rPr>
      </w:pPr>
    </w:p>
    <w:p w:rsidR="0016772F" w:rsidRDefault="00687FC4"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enforcing accessibility for voters with disabilities </w:t>
      </w:r>
    </w:p>
    <w:p w:rsidR="0016772F" w:rsidRDefault="0016772F" w14:paraId="00000006" w14:textId="77777777">
      <w:pPr>
        <w:keepLines/>
        <w:shd w:val="clear" w:color="auto" w:fill="FFFFFF"/>
        <w:spacing w:line="240" w:lineRule="auto"/>
        <w:rPr>
          <w:rFonts w:ascii="Times New Roman" w:hAnsi="Times New Roman" w:eastAsia="Times New Roman" w:cs="Times New Roman"/>
          <w:sz w:val="24"/>
          <w:szCs w:val="24"/>
        </w:rPr>
      </w:pPr>
    </w:p>
    <w:p w:rsidR="0016772F" w:rsidRDefault="00687FC4"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Kate Donaghue</w:t>
      </w:r>
    </w:p>
    <w:p w:rsidR="0016772F" w:rsidRDefault="0016772F" w14:paraId="00000008" w14:textId="77777777">
      <w:pPr>
        <w:keepLines/>
        <w:shd w:val="clear" w:color="auto" w:fill="FFFFFF"/>
        <w:spacing w:line="240" w:lineRule="auto"/>
        <w:rPr>
          <w:rFonts w:ascii="Times New Roman" w:hAnsi="Times New Roman" w:eastAsia="Times New Roman" w:cs="Times New Roman"/>
          <w:sz w:val="24"/>
          <w:szCs w:val="24"/>
        </w:rPr>
      </w:pPr>
    </w:p>
    <w:p w:rsidR="0016772F" w:rsidRDefault="00687FC4"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16772F" w:rsidRDefault="00687FC4"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6772F" w:rsidRDefault="00687FC4"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16772F" w:rsidRDefault="00687FC4"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6772F" w:rsidRDefault="00687FC4"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(H.701): Reported favorably</w:t>
      </w:r>
    </w:p>
    <w:p w:rsidR="0016772F" w:rsidRDefault="00687FC4"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6772F" w:rsidRDefault="00687FC4"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16772F" w:rsidRDefault="00687FC4"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6772F" w:rsidP="4EAC636D" w:rsidRDefault="00687FC4"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4EAC636D" w:rsidR="00687FC4">
        <w:rPr>
          <w:rFonts w:ascii="Times New Roman" w:hAnsi="Times New Roman" w:eastAsia="Times New Roman" w:cs="Times New Roman"/>
          <w:b w:val="1"/>
          <w:bCs w:val="1"/>
          <w:sz w:val="24"/>
          <w:szCs w:val="24"/>
          <w:lang w:val="en-US"/>
        </w:rPr>
        <w:t xml:space="preserve">CURRENT LAW: </w:t>
      </w:r>
      <w:r w:rsidRPr="4EAC636D" w:rsidR="00687FC4">
        <w:rPr>
          <w:rFonts w:ascii="Times New Roman" w:hAnsi="Times New Roman" w:eastAsia="Times New Roman" w:cs="Times New Roman"/>
          <w:lang w:val="en-US"/>
        </w:rPr>
        <w:t>Chapter 54 Section 25B (</w:t>
      </w:r>
      <w:r w:rsidRPr="4EAC636D" w:rsidR="00687FC4">
        <w:rPr>
          <w:rFonts w:ascii="Times New Roman" w:hAnsi="Times New Roman" w:eastAsia="Times New Roman" w:cs="Times New Roman"/>
          <w:highlight w:val="white"/>
          <w:lang w:val="en-US"/>
        </w:rPr>
        <w:t xml:space="preserve">4) </w:t>
      </w:r>
      <w:r w:rsidRPr="4EAC636D" w:rsidR="00687FC4">
        <w:rPr>
          <w:rFonts w:ascii="Times New Roman" w:hAnsi="Times New Roman" w:eastAsia="Times New Roman" w:cs="Times New Roman"/>
          <w:lang w:val="en-US"/>
        </w:rPr>
        <w:t xml:space="preserve"> of the Massachusetts General Laws states that (</w:t>
      </w:r>
      <w:r w:rsidRPr="4EAC636D" w:rsidR="00687FC4">
        <w:rPr>
          <w:rFonts w:ascii="Times New Roman" w:hAnsi="Times New Roman" w:eastAsia="Times New Roman" w:cs="Times New Roman"/>
          <w:highlight w:val="white"/>
          <w:lang w:val="en-US"/>
        </w:rPr>
        <w:t>4) Each city and town shall establish an early voting site that shall include the local election office for the city or town; provided, however, that if the city or town determines that the office is unavailable or unsuitable for early voting, the registrars of each city or town shall identify and provide for an alternative public building that is centrally-located, suitable and convenient within the city or town as an early voting site; and provided further, that when designating early voting sites, a city</w:t>
      </w:r>
      <w:r w:rsidRPr="4EAC636D" w:rsidR="00687FC4">
        <w:rPr>
          <w:rFonts w:ascii="Times New Roman" w:hAnsi="Times New Roman" w:eastAsia="Times New Roman" w:cs="Times New Roman"/>
          <w:highlight w:val="white"/>
          <w:lang w:val="en-US"/>
        </w:rPr>
        <w:t xml:space="preserve"> or town shall consider, to the extent feasible, diverse geographic locations and whether such sites would have an impact on access to the polls on the basis of race, national origin, disability, income or age. A city or town may also provide for additional early voting sites at the discretion of the registrars for that city or town. Each early voting site shall be accessible to persons with disabilities in accordance with state and federal law.</w:t>
      </w:r>
    </w:p>
    <w:p w:rsidR="0016772F" w:rsidRDefault="0016772F" w14:paraId="00000012" w14:textId="77777777">
      <w:pPr>
        <w:keepLines/>
        <w:shd w:val="clear" w:color="auto" w:fill="FFFFFF"/>
        <w:spacing w:line="240" w:lineRule="auto"/>
        <w:jc w:val="both"/>
        <w:rPr>
          <w:rFonts w:ascii="Times New Roman" w:hAnsi="Times New Roman" w:eastAsia="Times New Roman" w:cs="Times New Roman"/>
        </w:rPr>
      </w:pPr>
    </w:p>
    <w:p w:rsidR="0016772F" w:rsidP="4EAC636D" w:rsidRDefault="00687FC4"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4EAC636D" w:rsidR="00687FC4">
        <w:rPr>
          <w:rFonts w:ascii="Times New Roman" w:hAnsi="Times New Roman" w:eastAsia="Times New Roman" w:cs="Times New Roman"/>
          <w:b w:val="1"/>
          <w:bCs w:val="1"/>
          <w:sz w:val="24"/>
          <w:szCs w:val="24"/>
          <w:lang w:val="en-US"/>
        </w:rPr>
        <w:t xml:space="preserve">SUMMARY:  </w:t>
      </w:r>
      <w:r w:rsidRPr="4EAC636D" w:rsidR="00687FC4">
        <w:rPr>
          <w:rFonts w:ascii="Times New Roman" w:hAnsi="Times New Roman" w:eastAsia="Times New Roman" w:cs="Times New Roman"/>
          <w:lang w:val="en-US"/>
        </w:rPr>
        <w:t>At least once every four years, an agent of the State Secretary shall inspect each polling place most recently designated under section 24 of Chapter 54 of the General Laws and each early voting section under subsection (b) of section 25B. The inspecting agent shall report in writing to the Secretary of State and/or the town clerk every failure to comply with the state and federal accessibility laws, and the responsible officials of the city or town shall take immediate action to ensure voters with disabili</w:t>
      </w:r>
      <w:r w:rsidRPr="4EAC636D" w:rsidR="00687FC4">
        <w:rPr>
          <w:rFonts w:ascii="Times New Roman" w:hAnsi="Times New Roman" w:eastAsia="Times New Roman" w:cs="Times New Roman"/>
          <w:lang w:val="en-US"/>
        </w:rPr>
        <w:t>ties and shall submit a written plan to to comply to to the Secretary of State within five days. If a city or town fails to take prompt action or submit a written plan to ensure polling place access for voters with disabilities, the State Secretary may issue an order requiring compliance. By December 31 of each year, the State Secretary must submit a written report to the clerks of the Senate and House of Representatives detailing all actions taken under this section. To enforce compliance with accessibilit</w:t>
      </w:r>
      <w:r w:rsidRPr="4EAC636D" w:rsidR="00687FC4">
        <w:rPr>
          <w:rFonts w:ascii="Times New Roman" w:hAnsi="Times New Roman" w:eastAsia="Times New Roman" w:cs="Times New Roman"/>
          <w:lang w:val="en-US"/>
        </w:rPr>
        <w:t>y laws, a written plan, or the Secretary’s order, the attorney general may file a civil action in superior court. These enforcement options do not limit the right of any person, official, commission, or board to seek judicial remedies through other means.</w:t>
      </w:r>
    </w:p>
    <w:p w:rsidR="0016772F" w:rsidRDefault="0016772F" w14:paraId="00000014" w14:textId="77777777">
      <w:pPr>
        <w:keepLines/>
        <w:shd w:val="clear" w:color="auto" w:fill="FFFFFF"/>
        <w:spacing w:line="240" w:lineRule="auto"/>
        <w:jc w:val="both"/>
        <w:rPr>
          <w:rFonts w:ascii="Times New Roman" w:hAnsi="Times New Roman" w:eastAsia="Times New Roman" w:cs="Times New Roman"/>
        </w:rPr>
      </w:pPr>
    </w:p>
    <w:p w:rsidR="0016772F" w:rsidRDefault="0016772F" w14:paraId="00000015" w14:textId="77777777">
      <w:pPr>
        <w:keepLines/>
        <w:shd w:val="clear" w:color="auto" w:fill="FFFFFF"/>
        <w:spacing w:line="240" w:lineRule="auto"/>
        <w:jc w:val="both"/>
        <w:rPr>
          <w:rFonts w:ascii="Calibri" w:hAnsi="Calibri" w:eastAsia="Calibri" w:cs="Calibri"/>
          <w:b/>
          <w:shd w:val="clear" w:color="auto" w:fill="DCE6F1"/>
        </w:rPr>
      </w:pPr>
    </w:p>
    <w:p w:rsidR="0016772F" w:rsidRDefault="0016772F" w14:paraId="00000016" w14:textId="77777777">
      <w:pPr>
        <w:keepLines/>
        <w:shd w:val="clear" w:color="auto" w:fill="FFFFFF"/>
        <w:spacing w:line="240" w:lineRule="auto"/>
        <w:jc w:val="both"/>
        <w:rPr>
          <w:rFonts w:ascii="Times New Roman" w:hAnsi="Times New Roman" w:eastAsia="Times New Roman" w:cs="Times New Roman"/>
          <w:b/>
        </w:rPr>
      </w:pPr>
    </w:p>
    <w:sectPr w:rsidR="0016772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2F"/>
    <w:rsid w:val="0016772F"/>
    <w:rsid w:val="00687FC4"/>
    <w:rsid w:val="00EA7459"/>
    <w:rsid w:val="4EAC63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09155B1-C191-4B99-A9C3-14B0D1DF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A52EC-6B4D-4213-A41C-4D2C56E93E31}">
  <ds:schemaRefs>
    <ds:schemaRef ds:uri="http://schemas.microsoft.com/sharepoint/v3/contenttype/forms"/>
  </ds:schemaRefs>
</ds:datastoreItem>
</file>

<file path=customXml/itemProps2.xml><?xml version="1.0" encoding="utf-8"?>
<ds:datastoreItem xmlns:ds="http://schemas.openxmlformats.org/officeDocument/2006/customXml" ds:itemID="{DF34B53B-2301-4F8A-A7C6-D9264A6CD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C3197-2CBC-4FEF-8F8E-6767998732D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2025-08-29T17:26:00.0000000Z</dcterms:created>
  <dcterms:modified xsi:type="dcterms:W3CDTF">2025-08-29T17:26:47.3283773Z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