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E12" w:rsidRDefault="009706A2" w14:paraId="00000001" w14:textId="77777777">
      <w:pPr>
        <w:shd w:val="clear" w:color="auto" w:fill="FFFFFF"/>
        <w:spacing w:before="240" w:after="24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812E12" w:rsidRDefault="009706A2" w14:paraId="00000002" w14:textId="77777777">
      <w:pPr>
        <w:shd w:val="clear" w:color="auto" w:fill="FFFFFF"/>
        <w:spacing w:before="240" w:after="2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2025-2026 (194th) BILL SUMMARY </w:t>
      </w:r>
    </w:p>
    <w:p w:rsidR="00812E12" w:rsidRDefault="009706A2" w14:paraId="00000003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Bill Number: </w:t>
      </w:r>
      <w:r>
        <w:rPr>
          <w:rFonts w:ascii="Times New Roman" w:hAnsi="Times New Roman" w:eastAsia="Times New Roman" w:cs="Times New Roman"/>
          <w:sz w:val="24"/>
          <w:szCs w:val="24"/>
        </w:rPr>
        <w:t>H.825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812E12" w:rsidRDefault="00812E12" w14:paraId="00000004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</w:p>
    <w:p w:rsidR="00812E12" w:rsidRDefault="009706A2" w14:paraId="00000005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Title</w:t>
      </w:r>
      <w:r>
        <w:rPr>
          <w:rFonts w:ascii="Times New Roman" w:hAnsi="Times New Roman" w:eastAsia="Times New Roman" w:cs="Times New Roman"/>
          <w:sz w:val="24"/>
          <w:szCs w:val="24"/>
        </w:rPr>
        <w:t>: An Act supporting caregivers running for public office</w:t>
      </w:r>
    </w:p>
    <w:p w:rsidR="00812E12" w:rsidRDefault="00812E12" w14:paraId="00000006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</w:p>
    <w:p w:rsidR="00812E12" w:rsidRDefault="009706A2" w14:paraId="00000007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Sponsor(s):</w:t>
      </w:r>
      <w:r>
        <w:rPr>
          <w:rFonts w:ascii="Times New Roman" w:hAnsi="Times New Roman" w:eastAsia="Times New Roman" w:cs="Times New Roman"/>
        </w:rPr>
        <w:t xml:space="preserve"> Rep. Brandy Fluker-Reid </w:t>
      </w:r>
    </w:p>
    <w:p w:rsidR="00812E12" w:rsidRDefault="00812E12" w14:paraId="00000008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</w:p>
    <w:p w:rsidR="00812E12" w:rsidP="2C531B49" w:rsidRDefault="009706A2" w14:paraId="00000009" w14:textId="27E7611B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531B49" w:rsidR="009706A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Hearing Date:</w:t>
      </w:r>
      <w:r w:rsidRPr="2C531B49" w:rsidR="009706A2">
        <w:rPr>
          <w:rFonts w:ascii="Times New Roman" w:hAnsi="Times New Roman" w:eastAsia="Times New Roman" w:cs="Times New Roman"/>
        </w:rPr>
        <w:t xml:space="preserve"> </w:t>
      </w:r>
      <w:r w:rsidRPr="2C531B49" w:rsidR="76207A2E">
        <w:rPr>
          <w:rFonts w:ascii="Times New Roman" w:hAnsi="Times New Roman" w:eastAsia="Times New Roman" w:cs="Times New Roman"/>
        </w:rPr>
        <w:t xml:space="preserve"> October 21, 2025</w:t>
      </w:r>
    </w:p>
    <w:p w:rsidR="00812E12" w:rsidRDefault="009706A2" w14:paraId="0000000A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12E12" w:rsidP="2C531B49" w:rsidRDefault="009706A2" w14:paraId="0000000B" w14:textId="3D257B28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</w:rPr>
      </w:pPr>
      <w:r w:rsidRPr="2C531B49" w:rsidR="009706A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Reporting Deadline:</w:t>
      </w:r>
      <w:r w:rsidRPr="2C531B49" w:rsidR="009706A2">
        <w:rPr>
          <w:rFonts w:ascii="Times New Roman" w:hAnsi="Times New Roman" w:eastAsia="Times New Roman" w:cs="Times New Roman"/>
        </w:rPr>
        <w:t xml:space="preserve"> </w:t>
      </w:r>
      <w:r w:rsidRPr="2C531B49" w:rsidR="6997BBB8">
        <w:rPr>
          <w:rFonts w:ascii="Times New Roman" w:hAnsi="Times New Roman" w:eastAsia="Times New Roman" w:cs="Times New Roman"/>
        </w:rPr>
        <w:t xml:space="preserve"> December 20, 2025</w:t>
      </w:r>
    </w:p>
    <w:p w:rsidR="00812E12" w:rsidRDefault="009706A2" w14:paraId="0000000C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12E12" w:rsidRDefault="009706A2" w14:paraId="0000000D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Prior History: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N/A</w:t>
      </w:r>
    </w:p>
    <w:p w:rsidR="00812E12" w:rsidRDefault="00812E12" w14:paraId="0000000E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12E12" w:rsidRDefault="009706A2" w14:paraId="0000000F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Similar Matters: </w:t>
      </w:r>
      <w:r>
        <w:rPr>
          <w:rFonts w:ascii="Times New Roman" w:hAnsi="Times New Roman" w:eastAsia="Times New Roman" w:cs="Times New Roman"/>
          <w:sz w:val="24"/>
          <w:szCs w:val="24"/>
        </w:rPr>
        <w:t>N/A</w:t>
      </w:r>
    </w:p>
    <w:p w:rsidR="00812E12" w:rsidRDefault="009706A2" w14:paraId="00000010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12E12" w:rsidP="2C531B49" w:rsidRDefault="009706A2" w14:paraId="00000011" w14:textId="77777777">
      <w:pPr>
        <w:keepLines w:val="1"/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2C531B49" w:rsidR="009706A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CURRENT LAW: </w:t>
      </w:r>
      <w:r w:rsidRPr="2C531B49" w:rsidR="009706A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Currently, under Chapter 55, Section 6 of the General Laws, campaign funds may be used only for expenses </w:t>
      </w:r>
      <w:r w:rsidRPr="2C531B49" w:rsidR="009706A2">
        <w:rPr>
          <w:rFonts w:ascii="Times New Roman" w:hAnsi="Times New Roman" w:eastAsia="Times New Roman" w:cs="Times New Roman"/>
          <w:sz w:val="24"/>
          <w:szCs w:val="24"/>
          <w:lang w:val="en-US"/>
        </w:rPr>
        <w:t>directly related</w:t>
      </w:r>
      <w:r w:rsidRPr="2C531B49" w:rsidR="009706A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to a candidate’s campaign or their duties in public office, and not for personal use.</w:t>
      </w:r>
    </w:p>
    <w:p w:rsidR="00812E12" w:rsidRDefault="00812E12" w14:paraId="00000012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812E12" w:rsidP="2C531B49" w:rsidRDefault="009706A2" w14:paraId="00000013" w14:textId="77777777">
      <w:pPr>
        <w:keepLines w:val="1"/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lang w:val="en-US"/>
        </w:rPr>
      </w:pPr>
      <w:r w:rsidRPr="2C531B49" w:rsidR="009706A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SUMMARY</w:t>
      </w:r>
      <w:r w:rsidRPr="2C531B49" w:rsidR="009706A2">
        <w:rPr>
          <w:rFonts w:ascii="Times New Roman" w:hAnsi="Times New Roman" w:eastAsia="Times New Roman" w:cs="Times New Roman"/>
          <w:lang w:val="en-US"/>
        </w:rPr>
        <w:t>:</w:t>
      </w:r>
      <w:r w:rsidRPr="2C531B49" w:rsidR="009706A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2C531B49" w:rsidR="009706A2">
        <w:rPr>
          <w:rFonts w:ascii="Times New Roman" w:hAnsi="Times New Roman" w:eastAsia="Times New Roman" w:cs="Times New Roman"/>
          <w:lang w:val="en-US"/>
        </w:rPr>
        <w:t xml:space="preserve">This act allows candidates running for public office to include expenses related to adult-care services for a parent or other adult dependent as campaign expenses, provided these costs arise directly from campaign activities. It defines "adult-care services" and sets limits on payments to family members unless they are professional caregivers. The Director of Campaign and Political Finance </w:t>
      </w:r>
      <w:r w:rsidRPr="2C531B49" w:rsidR="009706A2">
        <w:rPr>
          <w:rFonts w:ascii="Times New Roman" w:hAnsi="Times New Roman" w:eastAsia="Times New Roman" w:cs="Times New Roman"/>
          <w:lang w:val="en-US"/>
        </w:rPr>
        <w:t>is required to</w:t>
      </w:r>
      <w:r w:rsidRPr="2C531B49" w:rsidR="009706A2">
        <w:rPr>
          <w:rFonts w:ascii="Times New Roman" w:hAnsi="Times New Roman" w:eastAsia="Times New Roman" w:cs="Times New Roman"/>
          <w:lang w:val="en-US"/>
        </w:rPr>
        <w:t xml:space="preserve"> create regulations to implement these changes within 90 days</w:t>
      </w:r>
    </w:p>
    <w:sectPr w:rsidR="00812E12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12"/>
    <w:rsid w:val="001663E8"/>
    <w:rsid w:val="00812E12"/>
    <w:rsid w:val="009706A2"/>
    <w:rsid w:val="2C531B49"/>
    <w:rsid w:val="6997BBB8"/>
    <w:rsid w:val="7620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4735865-95FF-4807-8DF1-8AB500BC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0CF4C-19BD-47CF-880D-6BF1A40AD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646B0-3567-4803-A976-B478288A3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15398-930F-41A6-B382-C73E76D3B8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2025-10-02T15:31:00.0000000Z</dcterms:created>
  <dcterms:modified xsi:type="dcterms:W3CDTF">2025-10-02T15:32:10.7523766Z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