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046" w:rsidRDefault="00BB4F10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013046" w:rsidRDefault="00BB4F10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013046" w:rsidRDefault="00BB4F10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013046" w:rsidRDefault="00BB4F10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013046" w:rsidP="39792577" w:rsidRDefault="00BB4F10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39792577" w:rsidR="00BB4F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Bill Number:</w:t>
      </w:r>
      <w:r>
        <w:tab/>
      </w:r>
      <w:r>
        <w:tab/>
      </w:r>
      <w:r>
        <w:tab/>
      </w:r>
      <w:r w:rsidRPr="39792577" w:rsidR="00BB4F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H.827 </w:t>
      </w:r>
    </w:p>
    <w:p w:rsidR="00013046" w:rsidRDefault="00BB4F10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P="39792577" w:rsidRDefault="00BB4F10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</w:pPr>
      <w:r w:rsidRPr="39792577" w:rsidR="00BB4F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39792577" w:rsidR="00BB4F1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>An Act relative to the voting procedures for presidential electors</w:t>
      </w:r>
    </w:p>
    <w:p w:rsidR="00013046" w:rsidRDefault="00BB4F10" w14:paraId="00000008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P="39792577" w:rsidRDefault="00BB4F10" w14:paraId="00000009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9792577" w:rsidR="00BB4F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Sponsor(s):</w:t>
      </w:r>
      <w:r>
        <w:tab/>
      </w:r>
      <w:r>
        <w:tab/>
      </w:r>
      <w:r>
        <w:tab/>
      </w:r>
      <w:r w:rsidRPr="39792577" w:rsidR="00BB4F10">
        <w:rPr>
          <w:rFonts w:ascii="Times New Roman" w:hAnsi="Times New Roman" w:eastAsia="Times New Roman" w:cs="Times New Roman"/>
          <w:sz w:val="24"/>
          <w:szCs w:val="24"/>
          <w:lang w:val="en-US"/>
        </w:rPr>
        <w:t>Rep. Paul Frost (</w:t>
      </w:r>
      <w:r w:rsidRPr="39792577" w:rsidR="00BB4F1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Auburn</w:t>
      </w:r>
      <w:r w:rsidRPr="39792577" w:rsidR="00BB4F10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 w:rsidR="00013046" w:rsidRDefault="00BB4F10" w14:paraId="0000000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013046" w:rsidP="39792577" w:rsidRDefault="00BB4F10" w14:paraId="0000000B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9792577" w:rsidR="00BB4F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Hearing Date:</w:t>
      </w:r>
      <w:r>
        <w:tab/>
      </w:r>
      <w:r>
        <w:tab/>
      </w:r>
      <w:r w:rsidRPr="39792577" w:rsidR="00BB4F1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June 17, 2025 </w:t>
      </w:r>
    </w:p>
    <w:p w:rsidR="00013046" w:rsidRDefault="00BB4F10" w14:paraId="0000000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P="39792577" w:rsidRDefault="00BB4F10" w14:paraId="0000000D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39792577" w:rsidR="00BB4F1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Reporting Deadline:</w:t>
      </w:r>
      <w:r>
        <w:tab/>
      </w:r>
      <w:r>
        <w:tab/>
      </w:r>
      <w:r w:rsidRPr="39792577" w:rsidR="00BB4F1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August 16, 2025 </w:t>
      </w:r>
    </w:p>
    <w:p w:rsidR="00013046" w:rsidRDefault="00BB4F10" w14:paraId="0000000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RDefault="00BB4F10" w14:paraId="0000000F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2023-24 (H.700; Rep. Brad Jones) Ordered to study</w:t>
      </w:r>
    </w:p>
    <w:p w:rsidR="00013046" w:rsidRDefault="00BB4F10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2021-22 (H799; Rep. Brad Jones) Ordered to study </w:t>
      </w:r>
    </w:p>
    <w:p w:rsidR="00013046" w:rsidRDefault="00BB4F10" w14:paraId="00000011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RDefault="00BB4F10" w14:paraId="00000012" w14:textId="77777777">
      <w:pPr>
        <w:pBdr>
          <w:left w:val="none" w:color="auto" w:sz="0" w:space="20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013046" w:rsidRDefault="00013046" w14:paraId="00000013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13046" w:rsidRDefault="00BB4F10" w14:paraId="00000014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RDefault="00BB4F10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P="39792577" w:rsidRDefault="00BB4F10" w14:paraId="00000016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39792577" w:rsidR="00BB4F1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M.G.L. c. 53 § 8</w:t>
      </w:r>
      <w:r w:rsidRPr="39792577" w:rsidR="00BB4F1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r w:rsidRPr="39792577" w:rsidR="00BB4F10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Certificates of nomination and nomination papers; contents;</w:t>
      </w:r>
    </w:p>
    <w:p w:rsidR="00013046" w:rsidRDefault="00BB4F10" w14:paraId="00000017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party designation</w:t>
      </w:r>
      <w:r>
        <w:rPr>
          <w:rFonts w:ascii="Times New Roman" w:hAnsi="Times New Roman" w:eastAsia="Times New Roman" w:cs="Times New Roman"/>
          <w:sz w:val="24"/>
          <w:szCs w:val="24"/>
        </w:rPr>
        <w:t>: State committees will meet to nominate presidential electors.</w:t>
      </w:r>
    </w:p>
    <w:p w:rsidR="00013046" w:rsidRDefault="00013046" w14:paraId="00000018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013046" w:rsidRDefault="00BB4F10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M.G.L. c. 54 § 148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Meetings; organization; record of proceedings</w:t>
      </w:r>
    </w:p>
    <w:p w:rsidR="00013046" w:rsidRDefault="00BB4F10" w14:paraId="0000001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Establishes procedures for presidential electors to meet and cast their votes</w:t>
      </w:r>
    </w:p>
    <w:p w:rsidR="00013046" w:rsidRDefault="00BB4F10" w14:paraId="0000001B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   </w:t>
      </w:r>
    </w:p>
    <w:p w:rsidR="00013046" w:rsidRDefault="00BB4F10" w14:paraId="0000001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013046" w:rsidRDefault="00BB4F10" w14:paraId="0000001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This bill requires that one presidential elector be chosen from each congressional district, with two being chosen at-large. Congressional district electors are to vote for the candidates who receive the highest number of votes in their respective congressional districts, and at-large electors are to cast their vote for the candidates who received the highest number of votes in the state.</w:t>
      </w:r>
    </w:p>
    <w:sectPr w:rsidR="00013046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46"/>
    <w:rsid w:val="00013046"/>
    <w:rsid w:val="00BB4F10"/>
    <w:rsid w:val="00E62301"/>
    <w:rsid w:val="3979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70056"/>
  <w15:docId w15:val="{F4D56219-4453-4FC5-A4DB-89FF3585BD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A394C4-0DED-4818-ACBD-09A79B4FD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BB45D-866E-4B7D-AE65-F6AEF5B01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16C0E-A84A-4C02-A21A-2488E89701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2025-06-12T15:00:00.0000000Z</dcterms:created>
  <dcterms:modified xsi:type="dcterms:W3CDTF">2025-06-12T15:01:36.1569514Z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