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ELECTION LAWS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shd w:fill="ffffff" w:val="clea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2025-2026 (194th) BILL SUMMARY </w:t>
      </w:r>
    </w:p>
    <w:p w:rsidR="00000000" w:rsidDel="00000000" w:rsidP="00000000" w:rsidRDefault="00000000" w:rsidRPr="00000000" w14:paraId="00000003">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Bill Number: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H.839</w:t>
      </w:r>
    </w:p>
    <w:p w:rsidR="00000000" w:rsidDel="00000000" w:rsidP="00000000" w:rsidRDefault="00000000" w:rsidRPr="00000000" w14:paraId="00000004">
      <w:pPr>
        <w:keepLines w:val="1"/>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Title: </w:t>
      </w:r>
      <w:r w:rsidDel="00000000" w:rsidR="00000000" w:rsidRPr="00000000">
        <w:rPr>
          <w:rFonts w:ascii="Times New Roman" w:cs="Times New Roman" w:eastAsia="Times New Roman" w:hAnsi="Times New Roman"/>
          <w:sz w:val="24"/>
          <w:szCs w:val="24"/>
          <w:rtl w:val="0"/>
        </w:rPr>
        <w:t xml:space="preserve">An Act increasing voter registration and participation to help prevent recidivism</w:t>
      </w:r>
    </w:p>
    <w:p w:rsidR="00000000" w:rsidDel="00000000" w:rsidP="00000000" w:rsidRDefault="00000000" w:rsidRPr="00000000" w14:paraId="00000006">
      <w:pPr>
        <w:keepLines w:val="1"/>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Sponsor(s):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Rep. Russel E. Holmes</w:t>
      </w:r>
    </w:p>
    <w:p w:rsidR="00000000" w:rsidDel="00000000" w:rsidP="00000000" w:rsidRDefault="00000000" w:rsidRPr="00000000" w14:paraId="00000008">
      <w:pPr>
        <w:keepLines w:val="1"/>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Hearing Date: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September 16, 2025</w:t>
      </w:r>
    </w:p>
    <w:p w:rsidR="00000000" w:rsidDel="00000000" w:rsidP="00000000" w:rsidRDefault="00000000" w:rsidRPr="00000000" w14:paraId="0000000A">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Reporting Deadline:</w:t>
      </w:r>
      <w:r w:rsidDel="00000000" w:rsidR="00000000" w:rsidRPr="00000000">
        <w:rPr>
          <w:rFonts w:ascii="Times New Roman" w:cs="Times New Roman" w:eastAsia="Times New Roman" w:hAnsi="Times New Roman"/>
          <w:rtl w:val="0"/>
        </w:rPr>
        <w:t xml:space="preserve"> November 15, 2025</w:t>
      </w:r>
      <w:r w:rsidDel="00000000" w:rsidR="00000000" w:rsidRPr="00000000">
        <w:rPr>
          <w:rtl w:val="0"/>
        </w:rPr>
      </w:r>
    </w:p>
    <w:p w:rsidR="00000000" w:rsidDel="00000000" w:rsidP="00000000" w:rsidRDefault="00000000" w:rsidRPr="00000000" w14:paraId="0000000C">
      <w:pPr>
        <w:keepLines w:val="1"/>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keepLines w:val="1"/>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Prior History: </w:t>
      </w:r>
      <w:r w:rsidDel="00000000" w:rsidR="00000000" w:rsidRPr="00000000">
        <w:rPr>
          <w:rFonts w:ascii="Times New Roman" w:cs="Times New Roman" w:eastAsia="Times New Roman" w:hAnsi="Times New Roman"/>
          <w:sz w:val="24"/>
          <w:szCs w:val="24"/>
          <w:rtl w:val="0"/>
        </w:rPr>
        <w:t xml:space="preserve">2023-2024 (H. 694): Ordered to a House Study </w:t>
      </w:r>
    </w:p>
    <w:p w:rsidR="00000000" w:rsidDel="00000000" w:rsidP="00000000" w:rsidRDefault="00000000" w:rsidRPr="00000000" w14:paraId="0000000E">
      <w:pPr>
        <w:keepLines w:val="1"/>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keepLines w:val="1"/>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Similar Matters:</w:t>
      </w:r>
      <w:r w:rsidDel="00000000" w:rsidR="00000000" w:rsidRPr="00000000">
        <w:rPr>
          <w:rFonts w:ascii="Times New Roman" w:cs="Times New Roman" w:eastAsia="Times New Roman" w:hAnsi="Times New Roman"/>
          <w:rtl w:val="0"/>
        </w:rPr>
        <w:t xml:space="preserve"> N/A</w:t>
      </w:r>
      <w:r w:rsidDel="00000000" w:rsidR="00000000" w:rsidRPr="00000000">
        <w:rPr>
          <w:rtl w:val="0"/>
        </w:rPr>
      </w:r>
    </w:p>
    <w:p w:rsidR="00000000" w:rsidDel="00000000" w:rsidP="00000000" w:rsidRDefault="00000000" w:rsidRPr="00000000" w14:paraId="00000010">
      <w:pPr>
        <w:keepLines w:val="1"/>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keepLines w:val="1"/>
        <w:shd w:fill="ffffff" w:val="clea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CURRENT LAW:</w:t>
      </w:r>
      <w:r w:rsidDel="00000000" w:rsidR="00000000" w:rsidRPr="00000000">
        <w:rPr>
          <w:rFonts w:ascii="Times New Roman" w:cs="Times New Roman" w:eastAsia="Times New Roman" w:hAnsi="Times New Roman"/>
          <w:rtl w:val="0"/>
        </w:rPr>
        <w:t xml:space="preserve"> Currently, individuals who are in prison for a felony conviction are not allowed to vote while they are incarcerated. This is established in Article III of the Massachusetts Constitution. Once an individual is released from prison, their right to vote is automatically restored. There is no law that requires prisons or jails to inform people of this, or to help them register to vote after release. There is also no law requiring correctional facilities to help eligible incarcerated people apply for or send in absentee ballots. Chapter 51, Section 65 of the General Laws is in regards to automatic voter registration, but it does not mention correctional facilities or incarcerated individuals. Chapter 127, which governs correctional institutions, does not contain any requirements about voter access or education. Chapter 278, which covers court procedures, does not require judges to tell defendants that they will temporarily lose their voting rights if convicted of a felony and sentenced to prison.</w:t>
      </w:r>
    </w:p>
    <w:p w:rsidR="00000000" w:rsidDel="00000000" w:rsidP="00000000" w:rsidRDefault="00000000" w:rsidRPr="00000000" w14:paraId="00000012">
      <w:pPr>
        <w:keepLines w:val="1"/>
        <w:shd w:fill="ffffff" w:val="clea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keepLines w:val="1"/>
        <w:shd w:fill="ffffff" w:val="clea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SUMMARY: </w:t>
      </w:r>
      <w:r w:rsidDel="00000000" w:rsidR="00000000" w:rsidRPr="00000000">
        <w:rPr>
          <w:rFonts w:ascii="Times New Roman" w:cs="Times New Roman" w:eastAsia="Times New Roman" w:hAnsi="Times New Roman"/>
          <w:rtl w:val="0"/>
        </w:rPr>
        <w:t xml:space="preserve">This legislation aims to strengthen voting rights for incarcerated and formerly incarcerated individuals in Massachusetts. Currently, people incarcerated for felony convictions in Massachusetts are prohibited from voting. This bill will require correctional facilities to provide absentee ballot applications to eligible inmates, assist with voter registration before release, and educate incarcerated individuals on their rights. The bill mandates that the Department of Correction and county correctional facilities take responsibility for facilitating absentee voting and pre-registration. It also requires these facilities to notify individuals upon release that their voting rights are restored. Furthermore, the Secretary of the Commonwealth must ensure proper registration procedures, eliminate post-release voting barriers, and implement education programs for judges, attorneys, election officials, corrections staff, and the public. Additionally, the legislation adds a requirement that courts inform felony defendants during plea hearings that their voting rights are only suspended during incarceration and restored upon release. Failure to give this warning allows the defendant to withdraw their plea.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7BF011-C0B0-474E-B5C2-DDF2A52C6F2B}"/>
</file>

<file path=customXml/itemProps2.xml><?xml version="1.0" encoding="utf-8"?>
<ds:datastoreItem xmlns:ds="http://schemas.openxmlformats.org/officeDocument/2006/customXml" ds:itemID="{1F8112DB-1912-4C4F-903C-DEEF11846E44}"/>
</file>

<file path=customXml/itemProps3.xml><?xml version="1.0" encoding="utf-8"?>
<ds:datastoreItem xmlns:ds="http://schemas.openxmlformats.org/officeDocument/2006/customXml" ds:itemID="{8980B797-1D99-4B85-98F4-6D83521CF130}"/>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