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114" w:rsidRDefault="00824DCB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367114" w:rsidRDefault="00824DCB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367114" w:rsidRDefault="00824DCB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367114" w:rsidRDefault="00824DCB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367114" w:rsidP="0D91BB21" w:rsidRDefault="00824DCB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0D91BB21" w:rsidR="00824DC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Bill Number:</w:t>
      </w:r>
      <w:r>
        <w:tab/>
      </w:r>
      <w:r>
        <w:tab/>
      </w:r>
      <w:r>
        <w:tab/>
      </w:r>
      <w:r w:rsidRPr="0D91BB21" w:rsidR="00824DC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H.842 </w:t>
      </w:r>
    </w:p>
    <w:p w:rsidR="00367114" w:rsidRDefault="00824DCB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7114" w:rsidP="0D91BB21" w:rsidRDefault="00824DCB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</w:pPr>
      <w:r w:rsidRPr="0D91BB21" w:rsidR="00824DC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0D91BB21" w:rsidR="00824DC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 xml:space="preserve">An Act to increase the safety and security of unattended ballot </w:t>
      </w:r>
    </w:p>
    <w:p w:rsidR="00367114" w:rsidRDefault="00824DCB" w14:paraId="00000008" w14:textId="77777777">
      <w:pPr>
        <w:pBdr>
          <w:left w:val="none" w:color="auto" w:sz="0" w:space="20"/>
        </w:pBdr>
        <w:shd w:val="clear" w:color="auto" w:fill="FFFFFF"/>
        <w:ind w:left="2160" w:firstLine="720"/>
        <w:rPr>
          <w:rFonts w:ascii="Times New Roman" w:hAnsi="Times New Roman" w:eastAsia="Times New Roman" w:cs="Times New Roman"/>
          <w:b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boxes</w:t>
      </w:r>
    </w:p>
    <w:p w:rsidR="00367114" w:rsidRDefault="00824DCB" w14:paraId="00000009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7114" w:rsidP="0D91BB21" w:rsidRDefault="00824DCB" w14:paraId="0000000A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D91BB21" w:rsidR="00824DC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Sponsor(s):</w:t>
      </w:r>
      <w:r>
        <w:tab/>
      </w:r>
      <w:r>
        <w:tab/>
      </w:r>
      <w:r>
        <w:tab/>
      </w:r>
      <w:r w:rsidRPr="0D91BB21" w:rsidR="00824DCB">
        <w:rPr>
          <w:rFonts w:ascii="Times New Roman" w:hAnsi="Times New Roman" w:eastAsia="Times New Roman" w:cs="Times New Roman"/>
          <w:sz w:val="24"/>
          <w:szCs w:val="24"/>
          <w:lang w:val="en-US"/>
        </w:rPr>
        <w:t>Rep. Steven Howitt (</w:t>
      </w:r>
      <w:r w:rsidRPr="0D91BB21" w:rsidR="00824DC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Seekonk</w:t>
      </w:r>
      <w:r w:rsidRPr="0D91BB21" w:rsidR="00824DCB"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</w:p>
    <w:p w:rsidR="00367114" w:rsidRDefault="00824DCB" w14:paraId="0000000B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367114" w:rsidP="0D91BB21" w:rsidRDefault="00824DCB" w14:paraId="0000000C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D91BB21" w:rsidR="00824DC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Hearing Date:</w:t>
      </w:r>
      <w:r>
        <w:tab/>
      </w:r>
      <w:r>
        <w:tab/>
      </w:r>
      <w:r w:rsidRPr="0D91BB21" w:rsidR="00824DC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July 8, 2025 </w:t>
      </w:r>
    </w:p>
    <w:p w:rsidR="00367114" w:rsidRDefault="00824DCB" w14:paraId="0000000D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7114" w:rsidP="0D91BB21" w:rsidRDefault="00824DCB" w14:paraId="0000000E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D91BB21" w:rsidR="00824DC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Reporting Deadline:</w:t>
      </w:r>
      <w:r>
        <w:tab/>
      </w:r>
      <w:r>
        <w:tab/>
      </w:r>
      <w:r w:rsidRPr="0D91BB21" w:rsidR="00824DC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September 6, 2025 </w:t>
      </w:r>
    </w:p>
    <w:p w:rsidR="00367114" w:rsidRDefault="00824DCB" w14:paraId="0000000F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7114" w:rsidRDefault="00824DCB" w14:paraId="00000010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2023-24 (H.695); Ordered to study</w:t>
      </w:r>
    </w:p>
    <w:p w:rsidR="00367114" w:rsidRDefault="00824DCB" w14:paraId="00000011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7114" w:rsidRDefault="00824DCB" w14:paraId="00000012" w14:textId="77777777">
      <w:pPr>
        <w:pBdr>
          <w:left w:val="none" w:color="auto" w:sz="0" w:space="20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Similar Matters: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N/A</w:t>
      </w:r>
    </w:p>
    <w:p w:rsidR="00367114" w:rsidRDefault="00367114" w14:paraId="00000013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67114" w:rsidRDefault="00367114" w14:paraId="00000014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367114" w:rsidRDefault="00824DCB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7114" w:rsidRDefault="00824DCB" w14:paraId="0000001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367114" w:rsidRDefault="00824DCB" w14:paraId="00000017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M.G.L. c. 54 § 71A – Supervision of election officers in cities and towns:</w:t>
      </w:r>
    </w:p>
    <w:p w:rsidR="00367114" w:rsidRDefault="00824DCB" w14:paraId="00000018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Requires municipal clerks to supervise the activities of election officers.</w:t>
      </w:r>
    </w:p>
    <w:p w:rsidR="00367114" w:rsidRDefault="00824DCB" w14:paraId="00000019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</w:rPr>
        <w:t xml:space="preserve">   </w:t>
      </w:r>
    </w:p>
    <w:p w:rsidR="00367114" w:rsidP="0D91BB21" w:rsidRDefault="00824DCB" w14:paraId="0000001A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D91BB21" w:rsidR="00824DC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SUMMARY:</w:t>
      </w:r>
      <w:r w:rsidRPr="0D91BB21" w:rsidR="00824DC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This bill</w:t>
      </w:r>
      <w:r w:rsidRPr="0D91BB21" w:rsidR="00824DC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requires 24-hour video surveillance of all unattended ballot drop boxes. It mandates signage, allows motion-activated cameras, and requires footage to be recorded and retained for at least 22 months after each election.</w:t>
      </w:r>
    </w:p>
    <w:p w:rsidR="00367114" w:rsidRDefault="00367114" w14:paraId="0000001B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367114" w:rsidRDefault="00367114" w14:paraId="0000001C" w14:textId="77777777"/>
    <w:sectPr w:rsidR="00367114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14"/>
    <w:rsid w:val="00367114"/>
    <w:rsid w:val="007C5748"/>
    <w:rsid w:val="00824DCB"/>
    <w:rsid w:val="0D91B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89677"/>
  <w15:docId w15:val="{8885879A-E092-489B-AC48-D74BF70670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069DD0-6B66-4BBA-BCBF-D8B22AF74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A4101-EF8A-47B7-98FC-C6D201569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38112-404B-4F52-BE4B-81B67718E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2025-06-27T15:30:00.0000000Z</dcterms:created>
  <dcterms:modified xsi:type="dcterms:W3CDTF">2025-06-27T15:30:45.3206306Z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