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6B88" w:rsidRDefault="00CC3414" w14:paraId="00000001" w14:textId="77777777">
      <w:pPr>
        <w:shd w:val="clear" w:color="auto" w:fill="FFFFFF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296B88" w:rsidRDefault="00CC3414" w14:paraId="00000002" w14:textId="77777777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2025-2026 (194</w:t>
      </w:r>
      <w:r>
        <w:rPr>
          <w:rFonts w:ascii="Times New Roman" w:hAnsi="Times New Roman" w:eastAsia="Times New Roman" w:cs="Times New Roman"/>
          <w:b/>
          <w:sz w:val="36"/>
          <w:szCs w:val="36"/>
          <w:vertAlign w:val="superscript"/>
        </w:rPr>
        <w:t>th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) BILL SUMMARY </w:t>
      </w:r>
      <w:r>
        <w:rPr>
          <w:b/>
          <w:sz w:val="28"/>
          <w:szCs w:val="28"/>
        </w:rPr>
        <w:t> </w:t>
      </w:r>
      <w:r>
        <w:rPr>
          <w:sz w:val="28"/>
          <w:szCs w:val="28"/>
        </w:rPr>
        <w:t xml:space="preserve"> </w:t>
      </w:r>
    </w:p>
    <w:p w:rsidR="00296B88" w:rsidRDefault="00CC3414" w14:paraId="00000003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296B88" w:rsidRDefault="00CC3414" w14:paraId="00000004" w14:textId="77777777">
      <w:pP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296B88" w:rsidP="1555481C" w:rsidRDefault="00CC3414" w14:paraId="00000005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Bill </w:t>
      </w: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Number:</w:t>
      </w:r>
      <w:r>
        <w:tab/>
      </w:r>
      <w:r>
        <w:tab/>
      </w:r>
      <w:r>
        <w:tab/>
      </w: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H.843 </w:t>
      </w:r>
    </w:p>
    <w:p w:rsidR="00296B88" w:rsidRDefault="00CC3414" w14:paraId="0000000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P="1555481C" w:rsidRDefault="00CC3414" w14:paraId="00000007" w14:textId="77777777">
      <w:pPr>
        <w:pBdr>
          <w:left w:val="none" w:color="FF000000" w:sz="0" w:space="20"/>
        </w:pBdr>
        <w:shd w:val="clear" w:color="auto" w:fill="FFFFFF" w:themeFill="background1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Title:</w:t>
      </w:r>
      <w:r>
        <w:tab/>
      </w:r>
      <w:r>
        <w:tab/>
      </w:r>
      <w:r>
        <w:tab/>
      </w:r>
      <w:r>
        <w:tab/>
      </w:r>
      <w:r w:rsidRPr="1555481C" w:rsidR="00CC341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 xml:space="preserve">An Act </w:t>
      </w:r>
      <w:r w:rsidRPr="1555481C" w:rsidR="00CC341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>relative</w:t>
      </w:r>
      <w:r w:rsidRPr="1555481C" w:rsidR="00CC341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lang w:val="en-US"/>
        </w:rPr>
        <w:t xml:space="preserve"> to the voting procedures for presidential electors</w:t>
      </w:r>
    </w:p>
    <w:p w:rsidR="00296B88" w:rsidRDefault="00CC3414" w14:paraId="00000008" w14:textId="77777777">
      <w:pPr>
        <w:pBdr>
          <w:left w:val="none" w:color="auto" w:sz="0" w:space="20"/>
        </w:pBdr>
        <w:shd w:val="clear" w:color="auto" w:fill="FFFFFF"/>
        <w:ind w:left="4320" w:hanging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P="1555481C" w:rsidRDefault="00CC3414" w14:paraId="00000009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Sponsor(s</w:t>
      </w: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):</w:t>
      </w:r>
      <w:r>
        <w:tab/>
      </w:r>
      <w:r>
        <w:tab/>
      </w:r>
      <w:r>
        <w:tab/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>Rep. Brad Jones (</w:t>
      </w:r>
      <w:r w:rsidRPr="1555481C" w:rsidR="00CC341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North Reading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>)</w:t>
      </w:r>
    </w:p>
    <w:p w:rsidR="00296B88" w:rsidRDefault="00CC3414" w14:paraId="0000000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  </w:t>
      </w:r>
    </w:p>
    <w:p w:rsidR="00296B88" w:rsidP="1555481C" w:rsidRDefault="00CC3414" w14:paraId="0000000B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Hearing </w:t>
      </w: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Date:</w:t>
      </w:r>
      <w:r>
        <w:tab/>
      </w:r>
      <w:r>
        <w:tab/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June 17, 2025 </w:t>
      </w:r>
    </w:p>
    <w:p w:rsidR="00296B88" w:rsidRDefault="00CC3414" w14:paraId="0000000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P="1555481C" w:rsidRDefault="00CC3414" w14:paraId="0000000D" w14:textId="77777777">
      <w:pPr>
        <w:shd w:val="clear" w:color="auto" w:fill="FFFFFF" w:themeFill="background1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Reporting </w:t>
      </w:r>
      <w:r w:rsidRPr="1555481C" w:rsidR="00CC34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Deadline:</w:t>
      </w:r>
      <w:r>
        <w:tab/>
      </w:r>
      <w:r>
        <w:tab/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August 16, 2025 </w:t>
      </w:r>
    </w:p>
    <w:p w:rsidR="00296B88" w:rsidRDefault="00CC3414" w14:paraId="0000000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RDefault="00CC3414" w14:paraId="0000000F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Prior History: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2023-24 (H.700); Ordered to study</w:t>
      </w:r>
    </w:p>
    <w:p w:rsidR="00296B88" w:rsidRDefault="00CC3414" w14:paraId="00000010" w14:textId="77777777">
      <w:pPr>
        <w:pBdr>
          <w:left w:val="none" w:color="auto" w:sz="0" w:space="28"/>
        </w:pBd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2021-22 (H.799); Ordered to study </w:t>
      </w:r>
    </w:p>
    <w:p w:rsidR="00296B88" w:rsidRDefault="00CC3414" w14:paraId="00000011" w14:textId="77777777">
      <w:pPr>
        <w:shd w:val="clear" w:color="auto" w:fill="FFFFFF"/>
        <w:ind w:firstLine="21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RDefault="00CC3414" w14:paraId="00000012" w14:textId="77777777">
      <w:pPr>
        <w:pBdr>
          <w:left w:val="none" w:color="auto" w:sz="0" w:space="20"/>
        </w:pBdr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Similar Matters: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296B88" w:rsidRDefault="00296B88" w14:paraId="00000013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296B88" w:rsidRDefault="00296B88" w14:paraId="00000014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296B88" w:rsidRDefault="00CC3414" w14:paraId="00000015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CURRENT LAW: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RDefault="00CC3414" w14:paraId="00000016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P="1555481C" w:rsidRDefault="00CC3414" w14:paraId="00000017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M.G.L. c. 53 § 8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– </w:t>
      </w:r>
      <w:r w:rsidRPr="1555481C" w:rsidR="00CC341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 xml:space="preserve">Certificates of nomination and nomination papers; </w:t>
      </w:r>
      <w:r w:rsidRPr="1555481C" w:rsidR="00CC341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contents;</w:t>
      </w:r>
    </w:p>
    <w:p w:rsidR="00296B88" w:rsidP="1555481C" w:rsidRDefault="00CC3414" w14:paraId="00000018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val="en-US"/>
        </w:rPr>
        <w:t>party designation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: Requires that state parties 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>elect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full slates of pledged presidential electors.</w:t>
      </w:r>
    </w:p>
    <w:p w:rsidR="00296B88" w:rsidRDefault="00296B88" w14:paraId="00000019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96B88" w:rsidRDefault="00CC3414" w14:paraId="0000001A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>M.G.L. c. 54 § 148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>Meetings; organization; record of proceedings</w:t>
      </w:r>
      <w:r>
        <w:rPr>
          <w:rFonts w:ascii="Times New Roman" w:hAnsi="Times New Roman" w:eastAsia="Times New Roman" w:cs="Times New Roman"/>
          <w:sz w:val="24"/>
          <w:szCs w:val="24"/>
        </w:rPr>
        <w:t>:</w:t>
      </w:r>
    </w:p>
    <w:p w:rsidR="00296B88" w:rsidP="1555481C" w:rsidRDefault="00CC3414" w14:paraId="0000001B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Outlines the procedure for Massachusetts’ presidential electors to meet and carry out their duties after being 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>elected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. The electors must 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>convene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at the State House at 3:00 PM on the date set by federal law, organize by selecting a presiding officer and secretary, and keep a journal of their proceedings, which is then filed with the Secretary of the Commonwealth.</w:t>
      </w:r>
    </w:p>
    <w:p w:rsidR="00296B88" w:rsidRDefault="00296B88" w14:paraId="0000001C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96B88" w:rsidRDefault="00296B88" w14:paraId="0000001D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96B88" w:rsidRDefault="00296B88" w14:paraId="0000001E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296B88" w:rsidRDefault="00CC3414" w14:paraId="0000001F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SUMMARY: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96B88" w:rsidP="1555481C" w:rsidRDefault="00CC3414" w14:paraId="00000020" w14:textId="77777777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This bill creates a district-based allocation model for presidential electors. Electors 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>would  be</w:t>
      </w:r>
      <w:r w:rsidRPr="1555481C" w:rsidR="00CC341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chosen from each of the state’s congressional districts, with two at-large electors also elected. The congressional district electors are to vote for the candidates who received the most votes in their congressional district, and the at-large electors are to vote for the candidates who receive the most votes in the state. </w:t>
      </w:r>
    </w:p>
    <w:p w:rsidR="00296B88" w:rsidRDefault="00296B88" w14:paraId="00000021" w14:textId="77777777">
      <w:pPr>
        <w:shd w:val="clear" w:color="auto" w:fill="FFFFFF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 w:rsidR="00296B88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88"/>
    <w:rsid w:val="00296B88"/>
    <w:rsid w:val="00570ED6"/>
    <w:rsid w:val="00CC3414"/>
    <w:rsid w:val="155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90274"/>
  <w15:docId w15:val="{945F38FB-6F39-453C-9CED-171712E498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D10F8-C396-438A-B842-CF60EAE904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64E30-9B19-472F-89C2-F8F52A05A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9ACE28-E20C-4FE2-90A4-8E1AAC668A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2025-06-12T15:10:00.0000000Z</dcterms:created>
  <dcterms:modified xsi:type="dcterms:W3CDTF">2025-06-12T15:11:08.1536844Z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