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4DF" w:rsidRDefault="009302EB"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6704DF" w:rsidRDefault="009302EB"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6704DF" w:rsidRDefault="009302EB"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H.873</w:t>
      </w:r>
    </w:p>
    <w:p w:rsidR="006704DF" w:rsidRDefault="006704DF" w14:paraId="00000004" w14:textId="77777777">
      <w:pPr>
        <w:keepLines/>
        <w:shd w:val="clear" w:color="auto" w:fill="FFFFFF"/>
        <w:spacing w:line="240" w:lineRule="auto"/>
        <w:rPr>
          <w:rFonts w:ascii="Times New Roman" w:hAnsi="Times New Roman" w:eastAsia="Times New Roman" w:cs="Times New Roman"/>
          <w:b/>
          <w:sz w:val="24"/>
          <w:szCs w:val="24"/>
        </w:rPr>
      </w:pPr>
    </w:p>
    <w:p w:rsidR="006704DF" w:rsidP="4398BD6D" w:rsidRDefault="009302EB"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4398BD6D" w:rsidR="009302EB">
        <w:rPr>
          <w:rFonts w:ascii="Times New Roman" w:hAnsi="Times New Roman" w:eastAsia="Times New Roman" w:cs="Times New Roman"/>
          <w:b w:val="1"/>
          <w:bCs w:val="1"/>
          <w:sz w:val="24"/>
          <w:szCs w:val="24"/>
          <w:lang w:val="en-US"/>
        </w:rPr>
        <w:t xml:space="preserve">Title: </w:t>
      </w:r>
      <w:r w:rsidRPr="4398BD6D" w:rsidR="009302EB">
        <w:rPr>
          <w:rFonts w:ascii="Times New Roman" w:hAnsi="Times New Roman" w:eastAsia="Times New Roman" w:cs="Times New Roman"/>
          <w:sz w:val="24"/>
          <w:szCs w:val="24"/>
          <w:lang w:val="en-US"/>
        </w:rPr>
        <w:t xml:space="preserve">An Act </w:t>
      </w:r>
      <w:r w:rsidRPr="4398BD6D" w:rsidR="009302EB">
        <w:rPr>
          <w:rFonts w:ascii="Times New Roman" w:hAnsi="Times New Roman" w:eastAsia="Times New Roman" w:cs="Times New Roman"/>
          <w:sz w:val="24"/>
          <w:szCs w:val="24"/>
          <w:lang w:val="en-US"/>
        </w:rPr>
        <w:t>relative</w:t>
      </w:r>
      <w:r w:rsidRPr="4398BD6D" w:rsidR="009302EB">
        <w:rPr>
          <w:rFonts w:ascii="Times New Roman" w:hAnsi="Times New Roman" w:eastAsia="Times New Roman" w:cs="Times New Roman"/>
          <w:sz w:val="24"/>
          <w:szCs w:val="24"/>
          <w:lang w:val="en-US"/>
        </w:rPr>
        <w:t xml:space="preserve"> to voting rights </w:t>
      </w:r>
    </w:p>
    <w:p w:rsidR="006704DF" w:rsidRDefault="006704DF" w14:paraId="00000006" w14:textId="77777777">
      <w:pPr>
        <w:keepLines/>
        <w:shd w:val="clear" w:color="auto" w:fill="FFFFFF"/>
        <w:spacing w:line="240" w:lineRule="auto"/>
        <w:rPr>
          <w:rFonts w:ascii="Times New Roman" w:hAnsi="Times New Roman" w:eastAsia="Times New Roman" w:cs="Times New Roman"/>
          <w:sz w:val="24"/>
          <w:szCs w:val="24"/>
        </w:rPr>
      </w:pPr>
    </w:p>
    <w:p w:rsidR="006704DF" w:rsidRDefault="009302EB"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Chynah Tyler </w:t>
      </w:r>
    </w:p>
    <w:p w:rsidR="006704DF" w:rsidRDefault="006704DF" w14:paraId="00000008" w14:textId="77777777">
      <w:pPr>
        <w:keepLines/>
        <w:shd w:val="clear" w:color="auto" w:fill="FFFFFF"/>
        <w:spacing w:line="240" w:lineRule="auto"/>
        <w:rPr>
          <w:rFonts w:ascii="Times New Roman" w:hAnsi="Times New Roman" w:eastAsia="Times New Roman" w:cs="Times New Roman"/>
          <w:sz w:val="24"/>
          <w:szCs w:val="24"/>
        </w:rPr>
      </w:pPr>
    </w:p>
    <w:p w:rsidR="006704DF" w:rsidRDefault="009302EB"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6704DF" w:rsidRDefault="009302EB"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704DF" w:rsidRDefault="009302EB"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6704DF" w:rsidRDefault="009302EB"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704DF" w:rsidRDefault="009302EB"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H721- Ordered to a House Study</w:t>
      </w:r>
    </w:p>
    <w:p w:rsidR="006704DF" w:rsidRDefault="009302EB"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704DF" w:rsidP="4398BD6D" w:rsidRDefault="009302EB" w14:paraId="0000000F"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4398BD6D" w:rsidR="009302EB">
        <w:rPr>
          <w:rFonts w:ascii="Times New Roman" w:hAnsi="Times New Roman" w:eastAsia="Times New Roman" w:cs="Times New Roman"/>
          <w:b w:val="1"/>
          <w:bCs w:val="1"/>
          <w:sz w:val="24"/>
          <w:szCs w:val="24"/>
          <w:lang w:val="en-US"/>
        </w:rPr>
        <w:t>Similar Matters:</w:t>
      </w:r>
      <w:r w:rsidRPr="4398BD6D" w:rsidR="009302EB">
        <w:rPr>
          <w:rFonts w:ascii="Times New Roman" w:hAnsi="Times New Roman" w:eastAsia="Times New Roman" w:cs="Times New Roman"/>
          <w:lang w:val="en-US"/>
        </w:rPr>
        <w:t xml:space="preserve"> H.874- Representative. Erika </w:t>
      </w:r>
      <w:r w:rsidRPr="4398BD6D" w:rsidR="009302EB">
        <w:rPr>
          <w:rFonts w:ascii="Times New Roman" w:hAnsi="Times New Roman" w:eastAsia="Times New Roman" w:cs="Times New Roman"/>
          <w:lang w:val="en-US"/>
        </w:rPr>
        <w:t>Uyterhoeven</w:t>
      </w:r>
      <w:r w:rsidRPr="4398BD6D" w:rsidR="009302EB">
        <w:rPr>
          <w:rFonts w:ascii="Times New Roman" w:hAnsi="Times New Roman" w:eastAsia="Times New Roman" w:cs="Times New Roman"/>
          <w:lang w:val="en-US"/>
        </w:rPr>
        <w:t xml:space="preserve"> </w:t>
      </w:r>
    </w:p>
    <w:p w:rsidR="006704DF" w:rsidRDefault="009302EB"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704DF" w:rsidRDefault="009302EB" w14:paraId="00000011"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rPr>
        <w:t>Section 1 of Chapter 50:  ''Specially qualified voter'', a person (a) who is otherwise eligible to register as a voter; and (b) (1) whose present domicile is outside the United States and whose last domicile in the United States was Massachusetts; or (2) whose present domicile is Massachusetts and who is:</w:t>
      </w:r>
    </w:p>
    <w:p w:rsidR="006704DF" w:rsidP="4398BD6D" w:rsidRDefault="009302EB" w14:paraId="00000012"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4398BD6D" w:rsidR="009302EB">
        <w:rPr>
          <w:rFonts w:ascii="Times New Roman" w:hAnsi="Times New Roman" w:eastAsia="Times New Roman" w:cs="Times New Roman"/>
          <w:lang w:val="en-US"/>
        </w:rPr>
        <w:t>(</w:t>
      </w:r>
      <w:r w:rsidRPr="4398BD6D" w:rsidR="009302EB">
        <w:rPr>
          <w:rFonts w:ascii="Times New Roman" w:hAnsi="Times New Roman" w:eastAsia="Times New Roman" w:cs="Times New Roman"/>
          <w:lang w:val="en-US"/>
        </w:rPr>
        <w:t>i</w:t>
      </w:r>
      <w:r w:rsidRPr="4398BD6D" w:rsidR="009302EB">
        <w:rPr>
          <w:rFonts w:ascii="Times New Roman" w:hAnsi="Times New Roman" w:eastAsia="Times New Roman" w:cs="Times New Roman"/>
          <w:lang w:val="en-US"/>
        </w:rPr>
        <w:t xml:space="preserve">) absent from the city or town of residence and in the active service of the armed forces or in the merchant marine of the United States, or a spouse or dependent of such </w:t>
      </w:r>
      <w:r w:rsidRPr="4398BD6D" w:rsidR="009302EB">
        <w:rPr>
          <w:rFonts w:ascii="Times New Roman" w:hAnsi="Times New Roman" w:eastAsia="Times New Roman" w:cs="Times New Roman"/>
          <w:lang w:val="en-US"/>
        </w:rPr>
        <w:t>person;</w:t>
      </w:r>
    </w:p>
    <w:p w:rsidR="006704DF" w:rsidRDefault="009302EB" w14:paraId="00000013" w14:textId="77777777">
      <w:pPr>
        <w:keepLines/>
        <w:shd w:val="clear" w:color="auto" w:fill="FFFFFF"/>
        <w:spacing w:after="160" w:line="240" w:lineRule="auto"/>
        <w:jc w:val="both"/>
        <w:rPr>
          <w:rFonts w:ascii="Times New Roman" w:hAnsi="Times New Roman" w:eastAsia="Times New Roman" w:cs="Times New Roman"/>
        </w:rPr>
      </w:pPr>
      <w:r>
        <w:rPr>
          <w:rFonts w:ascii="Times New Roman" w:hAnsi="Times New Roman" w:eastAsia="Times New Roman" w:cs="Times New Roman"/>
        </w:rPr>
        <w:t>(ii) absent from the commonwealth; or</w:t>
      </w:r>
    </w:p>
    <w:p w:rsidR="006704DF" w:rsidRDefault="009302EB" w14:paraId="00000014" w14:textId="77777777">
      <w:pPr>
        <w:keepLines/>
        <w:shd w:val="clear" w:color="auto" w:fill="FFFFFF"/>
        <w:spacing w:after="160" w:line="240" w:lineRule="auto"/>
        <w:jc w:val="both"/>
        <w:rPr>
          <w:color w:val="333333"/>
          <w:sz w:val="21"/>
          <w:szCs w:val="21"/>
        </w:rPr>
      </w:pPr>
      <w:r>
        <w:rPr>
          <w:rFonts w:ascii="Times New Roman" w:hAnsi="Times New Roman" w:eastAsia="Times New Roman" w:cs="Times New Roman"/>
        </w:rPr>
        <w:t>(iii) confined in a correctional facility or a jail, except if by reason of a felony convict</w:t>
      </w:r>
      <w:r>
        <w:rPr>
          <w:color w:val="333333"/>
          <w:sz w:val="21"/>
          <w:szCs w:val="21"/>
        </w:rPr>
        <w:t>ion.</w:t>
      </w:r>
    </w:p>
    <w:p w:rsidR="006704DF" w:rsidP="4398BD6D" w:rsidRDefault="009302EB" w14:paraId="00000015" w14:textId="77777777">
      <w:pPr>
        <w:keepLines w:val="1"/>
        <w:shd w:val="clear" w:color="auto" w:fill="FFFFFF" w:themeFill="background1"/>
        <w:spacing w:after="160" w:line="240" w:lineRule="auto"/>
        <w:jc w:val="both"/>
        <w:rPr>
          <w:rFonts w:ascii="Times New Roman" w:hAnsi="Times New Roman" w:eastAsia="Times New Roman" w:cs="Times New Roman"/>
          <w:lang w:val="en-US"/>
        </w:rPr>
      </w:pPr>
      <w:r w:rsidRPr="4398BD6D" w:rsidR="009302EB">
        <w:rPr>
          <w:rFonts w:ascii="Times New Roman" w:hAnsi="Times New Roman" w:eastAsia="Times New Roman" w:cs="Times New Roman"/>
          <w:highlight w:val="white"/>
          <w:lang w:val="en-US"/>
        </w:rPr>
        <w:t>Section 1of Chapter 51.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w:t>
      </w:r>
      <w:r w:rsidRPr="4398BD6D" w:rsidR="009302EB">
        <w:rPr>
          <w:rFonts w:ascii="Times New Roman" w:hAnsi="Times New Roman" w:eastAsia="Times New Roman" w:cs="Times New Roman"/>
          <w:highlight w:val="white"/>
          <w:lang w:val="en-US"/>
        </w:rPr>
        <w:t xml:space="preserve"> or town, and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4398BD6D" w:rsidR="009302EB">
        <w:rPr>
          <w:rFonts w:ascii="Times New Roman" w:hAnsi="Times New Roman" w:eastAsia="Times New Roman" w:cs="Times New Roman"/>
          <w:highlight w:val="white"/>
          <w:lang w:val="en-US"/>
        </w:rPr>
        <w:t>resides</w:t>
      </w:r>
      <w:r w:rsidRPr="4398BD6D" w:rsidR="009302EB">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w:t>
      </w:r>
      <w:r w:rsidRPr="4398BD6D" w:rsidR="009302EB">
        <w:rPr>
          <w:rFonts w:ascii="Times New Roman" w:hAnsi="Times New Roman" w:eastAsia="Times New Roman" w:cs="Times New Roman"/>
          <w:highlight w:val="white"/>
          <w:lang w:val="en-US"/>
        </w:rPr>
        <w:t xml:space="preserve"> otherwise qualified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6704DF" w:rsidRDefault="006704DF" w14:paraId="00000016" w14:textId="77777777">
      <w:pPr>
        <w:keepLines/>
        <w:shd w:val="clear" w:color="auto" w:fill="FFFFFF"/>
        <w:spacing w:line="240" w:lineRule="auto"/>
        <w:jc w:val="both"/>
        <w:rPr>
          <w:rFonts w:ascii="Times New Roman" w:hAnsi="Times New Roman" w:eastAsia="Times New Roman" w:cs="Times New Roman"/>
          <w:b/>
        </w:rPr>
      </w:pPr>
    </w:p>
    <w:p w:rsidR="006704DF" w:rsidP="4398BD6D" w:rsidRDefault="009302EB" w14:paraId="00000017" w14:textId="77777777">
      <w:pPr>
        <w:keepLines w:val="1"/>
        <w:shd w:val="clear" w:color="auto" w:fill="FFFFFF" w:themeFill="background1"/>
        <w:spacing w:line="240" w:lineRule="auto"/>
        <w:jc w:val="both"/>
      </w:pPr>
      <w:r w:rsidRPr="4398BD6D" w:rsidR="009302EB">
        <w:rPr>
          <w:rFonts w:ascii="Times New Roman" w:hAnsi="Times New Roman" w:eastAsia="Times New Roman" w:cs="Times New Roman"/>
          <w:b w:val="1"/>
          <w:bCs w:val="1"/>
          <w:sz w:val="24"/>
          <w:szCs w:val="24"/>
          <w:lang w:val="en-US"/>
        </w:rPr>
        <w:t>SUMMARY:</w:t>
      </w:r>
      <w:r w:rsidRPr="4398BD6D" w:rsidR="009302EB">
        <w:rPr>
          <w:rFonts w:ascii="Times New Roman" w:hAnsi="Times New Roman" w:eastAsia="Times New Roman" w:cs="Times New Roman"/>
          <w:lang w:val="en-US"/>
        </w:rPr>
        <w:t xml:space="preserve"> This legislation amends Section 1 of Chapter 50 and Section 1 of Chapter 51 of the General Laws, by </w:t>
      </w:r>
      <w:r w:rsidRPr="4398BD6D" w:rsidR="009302EB">
        <w:rPr>
          <w:rFonts w:ascii="Times New Roman" w:hAnsi="Times New Roman" w:eastAsia="Times New Roman" w:cs="Times New Roman"/>
          <w:lang w:val="en-US"/>
        </w:rPr>
        <w:t>eliminating</w:t>
      </w:r>
      <w:r w:rsidRPr="4398BD6D" w:rsidR="009302EB">
        <w:rPr>
          <w:rFonts w:ascii="Times New Roman" w:hAnsi="Times New Roman" w:eastAsia="Times New Roman" w:cs="Times New Roman"/>
          <w:lang w:val="en-US"/>
        </w:rPr>
        <w:t xml:space="preserve"> the provisions that previously excluded individuals with felony convictions from certain voting rights. </w:t>
      </w:r>
    </w:p>
    <w:sectPr w:rsidR="006704DF">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4DF"/>
    <w:rsid w:val="00531E4F"/>
    <w:rsid w:val="006704DF"/>
    <w:rsid w:val="009302EB"/>
    <w:rsid w:val="4398BD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EF67625E-E52F-4F08-B565-EBBC7A61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F5E61-4D20-4D6B-BE96-6BBFADBBAAEB}">
  <ds:schemaRefs>
    <ds:schemaRef ds:uri="http://schemas.microsoft.com/sharepoint/v3/contenttype/forms"/>
  </ds:schemaRefs>
</ds:datastoreItem>
</file>

<file path=customXml/itemProps2.xml><?xml version="1.0" encoding="utf-8"?>
<ds:datastoreItem xmlns:ds="http://schemas.openxmlformats.org/officeDocument/2006/customXml" ds:itemID="{7F2A80F4-ABEB-49F0-BF74-87F5A9A4D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8415F-2467-408A-997A-B317D57A9AE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2025-07-29T13:56:00.0000000Z</dcterms:created>
  <dcterms:modified xsi:type="dcterms:W3CDTF">2025-07-29T13:57:05.3643290Z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