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5AC2261" w:rsidP="34D83CB6" w:rsidRDefault="75AC2261" w14:paraId="5E92B606">
      <w:pPr>
        <w:shd w:val="clear" w:color="auto" w:fill="FFFFFF" w:themeFill="background1"/>
        <w:jc w:val="center"/>
        <w:rPr>
          <w:rFonts w:ascii="Times New Roman" w:hAnsi="Times New Roman" w:eastAsia="Times New Roman" w:cs="Times New Roman"/>
          <w:sz w:val="28"/>
          <w:szCs w:val="28"/>
        </w:rPr>
      </w:pPr>
      <w:r w:rsidRPr="34D83CB6" w:rsidR="75AC2261">
        <w:rPr>
          <w:rFonts w:ascii="Times New Roman" w:hAnsi="Times New Roman" w:eastAsia="Times New Roman" w:cs="Times New Roman"/>
          <w:b w:val="1"/>
          <w:bCs w:val="1"/>
          <w:sz w:val="28"/>
          <w:szCs w:val="28"/>
        </w:rPr>
        <w:t xml:space="preserve">JOINT COMMITTEE ON ELECTION LAWS </w:t>
      </w:r>
      <w:r w:rsidRPr="34D83CB6" w:rsidR="75AC2261">
        <w:rPr>
          <w:rFonts w:ascii="Times New Roman" w:hAnsi="Times New Roman" w:eastAsia="Times New Roman" w:cs="Times New Roman"/>
          <w:sz w:val="28"/>
          <w:szCs w:val="28"/>
        </w:rPr>
        <w:t xml:space="preserve"> </w:t>
      </w:r>
    </w:p>
    <w:p w:rsidR="75AC2261" w:rsidP="34D83CB6" w:rsidRDefault="75AC2261" w14:paraId="7DFF65CD">
      <w:pPr>
        <w:shd w:val="clear" w:color="auto" w:fill="FFFFFF" w:themeFill="background1"/>
        <w:jc w:val="center"/>
        <w:rPr>
          <w:sz w:val="28"/>
          <w:szCs w:val="28"/>
        </w:rPr>
      </w:pPr>
      <w:r w:rsidRPr="34D83CB6" w:rsidR="75AC2261">
        <w:rPr>
          <w:rFonts w:ascii="Times New Roman" w:hAnsi="Times New Roman" w:eastAsia="Times New Roman" w:cs="Times New Roman"/>
          <w:b w:val="1"/>
          <w:bCs w:val="1"/>
          <w:sz w:val="28"/>
          <w:szCs w:val="28"/>
        </w:rPr>
        <w:t>2025-2026 (194</w:t>
      </w:r>
      <w:r w:rsidRPr="34D83CB6" w:rsidR="75AC2261">
        <w:rPr>
          <w:rFonts w:ascii="Times New Roman" w:hAnsi="Times New Roman" w:eastAsia="Times New Roman" w:cs="Times New Roman"/>
          <w:b w:val="1"/>
          <w:bCs w:val="1"/>
          <w:sz w:val="36"/>
          <w:szCs w:val="36"/>
          <w:vertAlign w:val="superscript"/>
        </w:rPr>
        <w:t>th</w:t>
      </w:r>
      <w:r w:rsidRPr="34D83CB6" w:rsidR="75AC2261">
        <w:rPr>
          <w:rFonts w:ascii="Times New Roman" w:hAnsi="Times New Roman" w:eastAsia="Times New Roman" w:cs="Times New Roman"/>
          <w:b w:val="1"/>
          <w:bCs w:val="1"/>
          <w:sz w:val="28"/>
          <w:szCs w:val="28"/>
        </w:rPr>
        <w:t xml:space="preserve">) BILL SUMMARY </w:t>
      </w:r>
      <w:r w:rsidRPr="34D83CB6" w:rsidR="75AC2261">
        <w:rPr>
          <w:b w:val="1"/>
          <w:bCs w:val="1"/>
          <w:sz w:val="28"/>
          <w:szCs w:val="28"/>
        </w:rPr>
        <w:t> </w:t>
      </w:r>
      <w:r w:rsidRPr="34D83CB6" w:rsidR="75AC2261">
        <w:rPr>
          <w:sz w:val="28"/>
          <w:szCs w:val="28"/>
        </w:rPr>
        <w:t xml:space="preserve"> </w:t>
      </w:r>
    </w:p>
    <w:p w:rsidR="75AC2261" w:rsidP="34D83CB6" w:rsidRDefault="75AC2261" w14:paraId="325CB071">
      <w:pPr>
        <w:shd w:val="clear" w:color="auto" w:fill="FFFFFF" w:themeFill="background1"/>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563603E6">
      <w:pPr>
        <w:shd w:val="clear" w:color="auto" w:fill="FFFFFF" w:themeFill="background1"/>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35B03F4C" w14:textId="50316D12">
      <w:pPr>
        <w:shd w:val="clear" w:color="auto" w:fill="FFFFFF" w:themeFill="background1"/>
        <w:rPr>
          <w:rFonts w:ascii="Times New Roman" w:hAnsi="Times New Roman" w:eastAsia="Times New Roman" w:cs="Times New Roman"/>
          <w:b w:val="1"/>
          <w:bCs w:val="1"/>
          <w:sz w:val="24"/>
          <w:szCs w:val="24"/>
          <w:lang w:val="en-US"/>
        </w:rPr>
      </w:pPr>
      <w:r w:rsidRPr="6E2DBB06" w:rsidR="75AC2261">
        <w:rPr>
          <w:rFonts w:ascii="Times New Roman" w:hAnsi="Times New Roman" w:eastAsia="Times New Roman" w:cs="Times New Roman"/>
          <w:b w:val="1"/>
          <w:bCs w:val="1"/>
          <w:sz w:val="24"/>
          <w:szCs w:val="24"/>
          <w:lang w:val="en-US"/>
        </w:rPr>
        <w:t>Bill Number:</w:t>
      </w:r>
      <w:r>
        <w:tab/>
      </w:r>
      <w:r>
        <w:tab/>
      </w:r>
      <w:r>
        <w:tab/>
      </w:r>
      <w:r w:rsidRPr="6E2DBB06" w:rsidR="75AC2261">
        <w:rPr>
          <w:rFonts w:ascii="Times New Roman" w:hAnsi="Times New Roman" w:eastAsia="Times New Roman" w:cs="Times New Roman"/>
          <w:b w:val="1"/>
          <w:bCs w:val="1"/>
          <w:sz w:val="24"/>
          <w:szCs w:val="24"/>
          <w:lang w:val="en-US"/>
        </w:rPr>
        <w:t>H.8</w:t>
      </w:r>
      <w:r w:rsidRPr="6E2DBB06" w:rsidR="794A9669">
        <w:rPr>
          <w:rFonts w:ascii="Times New Roman" w:hAnsi="Times New Roman" w:eastAsia="Times New Roman" w:cs="Times New Roman"/>
          <w:b w:val="1"/>
          <w:bCs w:val="1"/>
          <w:sz w:val="24"/>
          <w:szCs w:val="24"/>
          <w:lang w:val="en-US"/>
        </w:rPr>
        <w:t>79</w:t>
      </w:r>
    </w:p>
    <w:p w:rsidR="75AC2261" w:rsidP="34D83CB6" w:rsidRDefault="75AC2261" w14:paraId="76DE5F4B">
      <w:pPr>
        <w:shd w:val="clear" w:color="auto" w:fill="FFFFFF" w:themeFill="background1"/>
        <w:jc w:val="both"/>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147CAD0A">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34D83CB6" w:rsidR="75AC2261">
        <w:rPr>
          <w:rFonts w:ascii="Times New Roman" w:hAnsi="Times New Roman" w:eastAsia="Times New Roman" w:cs="Times New Roman"/>
          <w:b w:val="1"/>
          <w:bCs w:val="1"/>
          <w:sz w:val="24"/>
          <w:szCs w:val="24"/>
          <w:lang w:val="en-US"/>
        </w:rPr>
        <w:t>Title:</w:t>
      </w:r>
      <w:r>
        <w:tab/>
      </w:r>
      <w:r>
        <w:tab/>
      </w:r>
      <w:r>
        <w:tab/>
      </w:r>
      <w:r>
        <w:tab/>
      </w:r>
      <w:r w:rsidRPr="34D83CB6" w:rsidR="75AC2261">
        <w:rPr>
          <w:rFonts w:ascii="Times New Roman" w:hAnsi="Times New Roman" w:eastAsia="Times New Roman" w:cs="Times New Roman"/>
          <w:b w:val="1"/>
          <w:bCs w:val="1"/>
          <w:i w:val="1"/>
          <w:iCs w:val="1"/>
          <w:sz w:val="24"/>
          <w:szCs w:val="24"/>
          <w:lang w:val="en-US"/>
        </w:rPr>
        <w:t>An Act to preserve local decision making during an emergency</w:t>
      </w:r>
    </w:p>
    <w:p w:rsidR="75AC2261" w:rsidP="34D83CB6" w:rsidRDefault="75AC2261" w14:paraId="68CD3043">
      <w:pPr>
        <w:pBdr>
          <w:left w:val="none" w:color="FF000000" w:sz="0" w:space="20"/>
        </w:pBdr>
        <w:shd w:val="clear" w:color="auto" w:fill="FFFFFF" w:themeFill="background1"/>
        <w:ind w:left="4320" w:hanging="2160"/>
        <w:jc w:val="both"/>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70473E42">
      <w:pPr>
        <w:shd w:val="clear" w:color="auto" w:fill="FFFFFF" w:themeFill="background1"/>
        <w:rPr>
          <w:rFonts w:ascii="Times New Roman" w:hAnsi="Times New Roman" w:eastAsia="Times New Roman" w:cs="Times New Roman"/>
          <w:sz w:val="24"/>
          <w:szCs w:val="24"/>
          <w:lang w:val="en-US"/>
        </w:rPr>
      </w:pPr>
      <w:r w:rsidRPr="34D83CB6" w:rsidR="75AC2261">
        <w:rPr>
          <w:rFonts w:ascii="Times New Roman" w:hAnsi="Times New Roman" w:eastAsia="Times New Roman" w:cs="Times New Roman"/>
          <w:b w:val="1"/>
          <w:bCs w:val="1"/>
          <w:sz w:val="24"/>
          <w:szCs w:val="24"/>
          <w:lang w:val="en-US"/>
        </w:rPr>
        <w:t>Sponsor(s):</w:t>
      </w:r>
      <w:r>
        <w:tab/>
      </w:r>
      <w:r>
        <w:tab/>
      </w:r>
      <w:r>
        <w:tab/>
      </w:r>
      <w:r w:rsidRPr="34D83CB6" w:rsidR="75AC2261">
        <w:rPr>
          <w:rFonts w:ascii="Times New Roman" w:hAnsi="Times New Roman" w:eastAsia="Times New Roman" w:cs="Times New Roman"/>
          <w:sz w:val="24"/>
          <w:szCs w:val="24"/>
          <w:lang w:val="en-US"/>
        </w:rPr>
        <w:t>Rep. Tommy Vitolo (Brookline)</w:t>
      </w:r>
    </w:p>
    <w:p w:rsidR="75AC2261" w:rsidP="34D83CB6" w:rsidRDefault="75AC2261" w14:paraId="1AB14F78">
      <w:pPr>
        <w:shd w:val="clear" w:color="auto" w:fill="FFFFFF" w:themeFill="background1"/>
        <w:jc w:val="both"/>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5613CBA2">
      <w:pPr>
        <w:shd w:val="clear" w:color="auto" w:fill="FFFFFF" w:themeFill="background1"/>
        <w:rPr>
          <w:rFonts w:ascii="Times New Roman" w:hAnsi="Times New Roman" w:eastAsia="Times New Roman" w:cs="Times New Roman"/>
          <w:sz w:val="24"/>
          <w:szCs w:val="24"/>
          <w:lang w:val="en-US"/>
        </w:rPr>
      </w:pPr>
      <w:r w:rsidRPr="34D83CB6" w:rsidR="75AC2261">
        <w:rPr>
          <w:rFonts w:ascii="Times New Roman" w:hAnsi="Times New Roman" w:eastAsia="Times New Roman" w:cs="Times New Roman"/>
          <w:b w:val="1"/>
          <w:bCs w:val="1"/>
          <w:sz w:val="24"/>
          <w:szCs w:val="24"/>
          <w:lang w:val="en-US"/>
        </w:rPr>
        <w:t>Hearing Date:</w:t>
      </w:r>
      <w:r>
        <w:tab/>
      </w:r>
      <w:r>
        <w:tab/>
      </w:r>
      <w:r w:rsidRPr="34D83CB6" w:rsidR="75AC2261">
        <w:rPr>
          <w:rFonts w:ascii="Times New Roman" w:hAnsi="Times New Roman" w:eastAsia="Times New Roman" w:cs="Times New Roman"/>
          <w:sz w:val="24"/>
          <w:szCs w:val="24"/>
          <w:lang w:val="en-US"/>
        </w:rPr>
        <w:t xml:space="preserve">N/A </w:t>
      </w:r>
    </w:p>
    <w:p w:rsidR="75AC2261" w:rsidP="34D83CB6" w:rsidRDefault="75AC2261" w14:paraId="18603FAA">
      <w:pPr>
        <w:shd w:val="clear" w:color="auto" w:fill="FFFFFF" w:themeFill="background1"/>
        <w:jc w:val="both"/>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5E868F86">
      <w:pPr>
        <w:shd w:val="clear" w:color="auto" w:fill="FFFFFF" w:themeFill="background1"/>
        <w:rPr>
          <w:rFonts w:ascii="Times New Roman" w:hAnsi="Times New Roman" w:eastAsia="Times New Roman" w:cs="Times New Roman"/>
          <w:sz w:val="24"/>
          <w:szCs w:val="24"/>
          <w:lang w:val="en-US"/>
        </w:rPr>
      </w:pPr>
      <w:r w:rsidRPr="34D83CB6" w:rsidR="75AC2261">
        <w:rPr>
          <w:rFonts w:ascii="Times New Roman" w:hAnsi="Times New Roman" w:eastAsia="Times New Roman" w:cs="Times New Roman"/>
          <w:b w:val="1"/>
          <w:bCs w:val="1"/>
          <w:sz w:val="24"/>
          <w:szCs w:val="24"/>
          <w:lang w:val="en-US"/>
        </w:rPr>
        <w:t>Reporting Deadline:</w:t>
      </w:r>
      <w:r>
        <w:tab/>
      </w:r>
      <w:r>
        <w:tab/>
      </w:r>
      <w:r w:rsidRPr="34D83CB6" w:rsidR="75AC2261">
        <w:rPr>
          <w:rFonts w:ascii="Times New Roman" w:hAnsi="Times New Roman" w:eastAsia="Times New Roman" w:cs="Times New Roman"/>
          <w:sz w:val="24"/>
          <w:szCs w:val="24"/>
          <w:lang w:val="en-US"/>
        </w:rPr>
        <w:t>N/A</w:t>
      </w:r>
    </w:p>
    <w:p w:rsidR="75AC2261" w:rsidP="34D83CB6" w:rsidRDefault="75AC2261" w14:paraId="6492E31D">
      <w:pPr>
        <w:shd w:val="clear" w:color="auto" w:fill="FFFFFF" w:themeFill="background1"/>
        <w:jc w:val="both"/>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1C952C1E">
      <w:pPr>
        <w:pBdr>
          <w:left w:val="none" w:color="FF000000" w:sz="0" w:space="28"/>
        </w:pBdr>
        <w:shd w:val="clear" w:color="auto" w:fill="FFFFFF" w:themeFill="background1"/>
        <w:jc w:val="both"/>
        <w:rPr>
          <w:rFonts w:ascii="Times New Roman" w:hAnsi="Times New Roman" w:eastAsia="Times New Roman" w:cs="Times New Roman"/>
          <w:sz w:val="24"/>
          <w:szCs w:val="24"/>
          <w:lang w:val="en-US"/>
        </w:rPr>
      </w:pPr>
      <w:r w:rsidRPr="34D83CB6" w:rsidR="75AC2261">
        <w:rPr>
          <w:rFonts w:ascii="Times New Roman" w:hAnsi="Times New Roman" w:eastAsia="Times New Roman" w:cs="Times New Roman"/>
          <w:b w:val="1"/>
          <w:bCs w:val="1"/>
          <w:sz w:val="24"/>
          <w:szCs w:val="24"/>
          <w:lang w:val="en-US"/>
        </w:rPr>
        <w:t>Prior History:</w:t>
      </w:r>
      <w:r w:rsidRPr="34D83CB6" w:rsidR="75AC2261">
        <w:rPr>
          <w:rFonts w:ascii="Times New Roman" w:hAnsi="Times New Roman" w:eastAsia="Times New Roman" w:cs="Times New Roman"/>
          <w:sz w:val="24"/>
          <w:szCs w:val="24"/>
          <w:lang w:val="en-US"/>
        </w:rPr>
        <w:t xml:space="preserve"> </w:t>
      </w:r>
      <w:r>
        <w:tab/>
      </w:r>
      <w:r>
        <w:tab/>
      </w:r>
      <w:r w:rsidRPr="34D83CB6" w:rsidR="75AC2261">
        <w:rPr>
          <w:rFonts w:ascii="Times New Roman" w:hAnsi="Times New Roman" w:eastAsia="Times New Roman" w:cs="Times New Roman"/>
          <w:sz w:val="24"/>
          <w:szCs w:val="24"/>
          <w:lang w:val="en-US"/>
        </w:rPr>
        <w:t>(2023-24): H729; ordered to study</w:t>
      </w:r>
    </w:p>
    <w:p w:rsidR="75AC2261" w:rsidP="34D83CB6" w:rsidRDefault="75AC2261" w14:paraId="41D5F953">
      <w:pPr>
        <w:shd w:val="clear" w:color="auto" w:fill="FFFFFF" w:themeFill="background1"/>
        <w:ind w:firstLine="2160"/>
        <w:jc w:val="both"/>
        <w:rPr>
          <w:rFonts w:ascii="Times New Roman" w:hAnsi="Times New Roman" w:eastAsia="Times New Roman" w:cs="Times New Roman"/>
          <w:sz w:val="24"/>
          <w:szCs w:val="24"/>
        </w:rPr>
      </w:pPr>
      <w:r w:rsidRPr="34D83CB6" w:rsidR="75AC2261">
        <w:rPr>
          <w:rFonts w:ascii="Times New Roman" w:hAnsi="Times New Roman" w:eastAsia="Times New Roman" w:cs="Times New Roman"/>
          <w:sz w:val="24"/>
          <w:szCs w:val="24"/>
        </w:rPr>
        <w:t xml:space="preserve"> </w:t>
      </w:r>
    </w:p>
    <w:p w:rsidR="75AC2261" w:rsidP="34D83CB6" w:rsidRDefault="75AC2261" w14:paraId="5F47A275">
      <w:pPr>
        <w:pBdr>
          <w:left w:val="none" w:color="FF000000" w:sz="0" w:space="20"/>
        </w:pBdr>
        <w:shd w:val="clear" w:color="auto" w:fill="FFFFFF" w:themeFill="background1"/>
        <w:rPr>
          <w:rFonts w:ascii="Times New Roman" w:hAnsi="Times New Roman" w:eastAsia="Times New Roman" w:cs="Times New Roman"/>
          <w:sz w:val="24"/>
          <w:szCs w:val="24"/>
        </w:rPr>
      </w:pPr>
      <w:r w:rsidRPr="34D83CB6" w:rsidR="75AC2261">
        <w:rPr>
          <w:rFonts w:ascii="Times New Roman" w:hAnsi="Times New Roman" w:eastAsia="Times New Roman" w:cs="Times New Roman"/>
          <w:b w:val="1"/>
          <w:bCs w:val="1"/>
          <w:sz w:val="24"/>
          <w:szCs w:val="24"/>
        </w:rPr>
        <w:t>Similar Matters:</w:t>
      </w:r>
      <w:r w:rsidRPr="34D83CB6" w:rsidR="75AC2261">
        <w:rPr>
          <w:sz w:val="24"/>
          <w:szCs w:val="24"/>
        </w:rPr>
        <w:t xml:space="preserve"> </w:t>
      </w:r>
      <w:r>
        <w:tab/>
      </w:r>
      <w:r>
        <w:tab/>
      </w:r>
      <w:r w:rsidRPr="34D83CB6" w:rsidR="75AC2261">
        <w:rPr>
          <w:rFonts w:ascii="Times New Roman" w:hAnsi="Times New Roman" w:eastAsia="Times New Roman" w:cs="Times New Roman"/>
          <w:sz w:val="24"/>
          <w:szCs w:val="24"/>
        </w:rPr>
        <w:t>N/A</w:t>
      </w:r>
    </w:p>
    <w:p w:rsidR="34D83CB6" w:rsidP="34D83CB6" w:rsidRDefault="34D83CB6" w14:paraId="0AB64BE5">
      <w:pPr>
        <w:shd w:val="clear" w:color="auto" w:fill="FFFFFF" w:themeFill="background1"/>
        <w:jc w:val="both"/>
        <w:rPr>
          <w:rFonts w:ascii="Times New Roman" w:hAnsi="Times New Roman" w:eastAsia="Times New Roman" w:cs="Times New Roman"/>
          <w:sz w:val="24"/>
          <w:szCs w:val="24"/>
        </w:rPr>
      </w:pPr>
    </w:p>
    <w:p w:rsidR="75AC2261" w:rsidP="34D83CB6" w:rsidRDefault="75AC2261" w14:paraId="57C96C2E">
      <w:pPr>
        <w:shd w:val="clear" w:color="auto" w:fill="FFFFFF" w:themeFill="background1"/>
        <w:spacing w:before="240" w:after="240"/>
        <w:rPr>
          <w:rFonts w:ascii="Times New Roman" w:hAnsi="Times New Roman" w:eastAsia="Times New Roman" w:cs="Times New Roman"/>
          <w:b w:val="1"/>
          <w:bCs w:val="1"/>
          <w:sz w:val="24"/>
          <w:szCs w:val="24"/>
        </w:rPr>
      </w:pPr>
      <w:r w:rsidRPr="34D83CB6" w:rsidR="75AC2261">
        <w:rPr>
          <w:rFonts w:ascii="Times New Roman" w:hAnsi="Times New Roman" w:eastAsia="Times New Roman" w:cs="Times New Roman"/>
          <w:b w:val="1"/>
          <w:bCs w:val="1"/>
          <w:sz w:val="24"/>
          <w:szCs w:val="24"/>
        </w:rPr>
        <w:t>CURRENT LAW:</w:t>
      </w:r>
    </w:p>
    <w:p w:rsidR="75AC2261" w:rsidP="34D83CB6" w:rsidRDefault="75AC2261" w14:paraId="2F5D2F0E">
      <w:pPr>
        <w:shd w:val="clear" w:color="auto" w:fill="FFFFFF" w:themeFill="background1"/>
        <w:spacing w:before="240" w:after="240"/>
        <w:rPr>
          <w:rFonts w:ascii="Times New Roman" w:hAnsi="Times New Roman" w:eastAsia="Times New Roman" w:cs="Times New Roman"/>
          <w:sz w:val="24"/>
          <w:szCs w:val="24"/>
          <w:lang w:val="en-US"/>
        </w:rPr>
      </w:pPr>
      <w:r w:rsidRPr="34D83CB6" w:rsidR="75AC2261">
        <w:rPr>
          <w:rFonts w:ascii="Times New Roman" w:hAnsi="Times New Roman" w:eastAsia="Times New Roman" w:cs="Times New Roman"/>
          <w:b w:val="1"/>
          <w:bCs w:val="1"/>
          <w:sz w:val="24"/>
          <w:szCs w:val="24"/>
          <w:lang w:val="en-US"/>
        </w:rPr>
        <w:t>M.G.L. c. 30A § 20 – Open Meeting Law:</w:t>
      </w:r>
      <w:r>
        <w:br/>
      </w:r>
      <w:r w:rsidRPr="34D83CB6" w:rsidR="75AC2261">
        <w:rPr>
          <w:rFonts w:ascii="Times New Roman" w:hAnsi="Times New Roman" w:eastAsia="Times New Roman" w:cs="Times New Roman"/>
          <w:sz w:val="24"/>
          <w:szCs w:val="24"/>
          <w:lang w:val="en-US"/>
        </w:rPr>
        <w:t>Requires all meetings of public bodies to be open to the public, with at least 48 hours' notice (excluding weekends and holidays). Permits limited remote participation by members if a quorum is physically present, subject to regulations by the Attorney General. Ensures public access, orderly conduct, and member certification of understanding the Open Meeting Law.</w:t>
      </w:r>
    </w:p>
    <w:p w:rsidR="75AC2261" w:rsidP="34D83CB6" w:rsidRDefault="75AC2261" w14:paraId="41D8F0FB">
      <w:pPr>
        <w:shd w:val="clear" w:color="auto" w:fill="FFFFFF" w:themeFill="background1"/>
        <w:spacing w:before="240" w:after="240"/>
        <w:rPr>
          <w:rFonts w:ascii="Times New Roman" w:hAnsi="Times New Roman" w:eastAsia="Times New Roman" w:cs="Times New Roman"/>
          <w:sz w:val="24"/>
          <w:szCs w:val="24"/>
          <w:lang w:val="en-US"/>
        </w:rPr>
      </w:pPr>
      <w:r w:rsidRPr="34D83CB6" w:rsidR="75AC2261">
        <w:rPr>
          <w:rFonts w:ascii="Times New Roman" w:hAnsi="Times New Roman" w:eastAsia="Times New Roman" w:cs="Times New Roman"/>
          <w:b w:val="1"/>
          <w:bCs w:val="1"/>
          <w:sz w:val="24"/>
          <w:szCs w:val="24"/>
          <w:lang w:val="en-US"/>
        </w:rPr>
        <w:t>SUMMARY:</w:t>
      </w:r>
      <w:r>
        <w:br/>
      </w:r>
      <w:r w:rsidRPr="34D83CB6" w:rsidR="75AC2261">
        <w:rPr>
          <w:rFonts w:ascii="Times New Roman" w:hAnsi="Times New Roman" w:eastAsia="Times New Roman" w:cs="Times New Roman"/>
          <w:sz w:val="24"/>
          <w:szCs w:val="24"/>
          <w:lang w:val="en-US"/>
        </w:rPr>
        <w:t>This bill allows Massachusetts towns to modify how they conduct town meetings and public meetings during short-term and long-term emergencies.</w:t>
      </w:r>
    </w:p>
    <w:p w:rsidR="75AC2261" w:rsidP="34D83CB6" w:rsidRDefault="75AC2261" w14:paraId="3EC4511B">
      <w:pPr>
        <w:numPr>
          <w:ilvl w:val="0"/>
          <w:numId w:val="1"/>
        </w:numPr>
        <w:shd w:val="clear" w:color="auto" w:fill="FFFFFF" w:themeFill="background1"/>
        <w:spacing w:before="240"/>
        <w:rPr>
          <w:rFonts w:ascii="Times New Roman" w:hAnsi="Times New Roman" w:eastAsia="Times New Roman" w:cs="Times New Roman"/>
          <w:sz w:val="24"/>
          <w:szCs w:val="24"/>
        </w:rPr>
      </w:pPr>
      <w:r w:rsidRPr="34D83CB6" w:rsidR="75AC2261">
        <w:rPr>
          <w:rFonts w:ascii="Times New Roman" w:hAnsi="Times New Roman" w:eastAsia="Times New Roman" w:cs="Times New Roman"/>
          <w:b w:val="1"/>
          <w:bCs w:val="1"/>
          <w:sz w:val="24"/>
          <w:szCs w:val="24"/>
        </w:rPr>
        <w:t>Short-term emergencies (up to 14 days):</w:t>
      </w:r>
      <w:r w:rsidRPr="34D83CB6" w:rsidR="75AC2261">
        <w:rPr>
          <w:rFonts w:ascii="Times New Roman" w:hAnsi="Times New Roman" w:eastAsia="Times New Roman" w:cs="Times New Roman"/>
          <w:sz w:val="24"/>
          <w:szCs w:val="24"/>
        </w:rPr>
        <w:t xml:space="preserve"> With approval from the moderator, a town may postpone a scheduled town meeting for up to 14 days if an emergency prevents it from being held. The moderator must give at least 48 hours’ notice of the new meeting date. Actions taken at the rescheduled meeting are legally valid.</w:t>
      </w:r>
      <w:r>
        <w:br/>
      </w:r>
    </w:p>
    <w:p w:rsidR="75AC2261" w:rsidP="34D83CB6" w:rsidRDefault="75AC2261" w14:paraId="7F3C7C86">
      <w:pPr>
        <w:numPr>
          <w:ilvl w:val="0"/>
          <w:numId w:val="1"/>
        </w:numPr>
        <w:shd w:val="clear" w:color="auto" w:fill="FFFFFF" w:themeFill="background1"/>
        <w:spacing w:after="240"/>
        <w:rPr>
          <w:rFonts w:ascii="Times New Roman" w:hAnsi="Times New Roman" w:eastAsia="Times New Roman" w:cs="Times New Roman"/>
          <w:sz w:val="24"/>
          <w:szCs w:val="24"/>
        </w:rPr>
      </w:pPr>
      <w:r w:rsidRPr="34D83CB6" w:rsidR="75AC2261">
        <w:rPr>
          <w:rFonts w:ascii="Times New Roman" w:hAnsi="Times New Roman" w:eastAsia="Times New Roman" w:cs="Times New Roman"/>
          <w:b w:val="1"/>
          <w:bCs w:val="1"/>
          <w:sz w:val="24"/>
          <w:szCs w:val="24"/>
        </w:rPr>
        <w:t>Long-term emergencies (more than 14 days):</w:t>
      </w:r>
      <w:r w:rsidRPr="34D83CB6" w:rsidR="75AC2261">
        <w:rPr>
          <w:rFonts w:ascii="Times New Roman" w:hAnsi="Times New Roman" w:eastAsia="Times New Roman" w:cs="Times New Roman"/>
          <w:sz w:val="24"/>
          <w:szCs w:val="24"/>
        </w:rPr>
        <w:t xml:space="preserve"> Towns may request approval from the Attorney General to conduct town meetings or other public meetings using remote procedures authorized under </w:t>
      </w:r>
      <w:r w:rsidRPr="34D83CB6" w:rsidR="75AC2261">
        <w:rPr>
          <w:rFonts w:ascii="Times New Roman" w:hAnsi="Times New Roman" w:eastAsia="Times New Roman" w:cs="Times New Roman"/>
          <w:i w:val="1"/>
          <w:iCs w:val="1"/>
          <w:sz w:val="24"/>
          <w:szCs w:val="24"/>
        </w:rPr>
        <w:t>Section 20 of Chapter 20 of the Acts of 2021</w:t>
      </w:r>
      <w:r w:rsidRPr="34D83CB6" w:rsidR="75AC2261">
        <w:rPr>
          <w:rFonts w:ascii="Times New Roman" w:hAnsi="Times New Roman" w:eastAsia="Times New Roman" w:cs="Times New Roman"/>
          <w:sz w:val="24"/>
          <w:szCs w:val="24"/>
        </w:rPr>
        <w:t>, which was originally enacted to allow remote local government meetings during the COVID-19 pandemic. Approval is granted for a specified period, and actions taken under this authorization are ratified as lawful.</w:t>
      </w:r>
      <w:r>
        <w:br/>
      </w:r>
    </w:p>
    <w:p w:rsidR="34D83CB6" w:rsidP="34D83CB6" w:rsidRDefault="34D83CB6" w14:paraId="157F015B">
      <w:pPr>
        <w:shd w:val="clear" w:color="auto" w:fill="FFFFFF" w:themeFill="background1"/>
        <w:jc w:val="both"/>
        <w:rPr>
          <w:rFonts w:ascii="Times New Roman" w:hAnsi="Times New Roman" w:eastAsia="Times New Roman" w:cs="Times New Roman"/>
          <w:sz w:val="24"/>
          <w:szCs w:val="24"/>
        </w:rPr>
      </w:pPr>
    </w:p>
    <w:p w:rsidR="34D83CB6" w:rsidP="34D83CB6" w:rsidRDefault="34D83CB6" w14:paraId="10EE36E3">
      <w:pPr>
        <w:shd w:val="clear" w:color="auto" w:fill="FFFFFF" w:themeFill="background1"/>
        <w:jc w:val="both"/>
        <w:rPr>
          <w:rFonts w:ascii="Times New Roman" w:hAnsi="Times New Roman" w:eastAsia="Times New Roman" w:cs="Times New Roman"/>
          <w:sz w:val="24"/>
          <w:szCs w:val="24"/>
        </w:rPr>
      </w:pPr>
    </w:p>
    <w:p w:rsidR="34D83CB6" w:rsidP="34D83CB6" w:rsidRDefault="34D83CB6" w14:paraId="0775FFDC" w14:textId="4C5F6EA6">
      <w:pPr>
        <w:shd w:val="clear" w:color="auto" w:fill="FFFFFF" w:themeFill="background1"/>
        <w:jc w:val="both"/>
        <w:rPr>
          <w:rFonts w:ascii="Times New Roman" w:hAnsi="Times New Roman" w:eastAsia="Times New Roman" w:cs="Times New Roman"/>
          <w:sz w:val="24"/>
          <w:szCs w:val="24"/>
        </w:rPr>
      </w:pPr>
    </w:p>
    <w:p w:rsidR="00155366" w:rsidRDefault="00155366" w14:paraId="00000019" w14:textId="77777777">
      <w:pPr>
        <w:shd w:val="clear" w:color="auto" w:fill="FFFFFF"/>
        <w:jc w:val="both"/>
        <w:rPr>
          <w:rFonts w:ascii="Times New Roman" w:hAnsi="Times New Roman" w:eastAsia="Times New Roman" w:cs="Times New Roman"/>
          <w:sz w:val="24"/>
          <w:szCs w:val="24"/>
        </w:rPr>
      </w:pPr>
    </w:p>
    <w:sectPr w:rsidR="0015536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30EC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6887979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366"/>
    <w:rsid w:val="00155366"/>
    <w:rsid w:val="0042422C"/>
    <w:rsid w:val="00F972B6"/>
    <w:rsid w:val="34D83CB6"/>
    <w:rsid w:val="6E2DBB06"/>
    <w:rsid w:val="75AC2261"/>
    <w:rsid w:val="794A9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5C0CC7F"/>
  <w15:docId w15:val="{8CEE572F-AB70-4A8F-860F-C5CBE0E2FF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4F1A4-C300-4164-B90D-4694F0166774}">
  <ds:schemaRefs>
    <ds:schemaRef ds:uri="http://schemas.microsoft.com/sharepoint/v3/contenttype/forms"/>
  </ds:schemaRefs>
</ds:datastoreItem>
</file>

<file path=customXml/itemProps2.xml><?xml version="1.0" encoding="utf-8"?>
<ds:datastoreItem xmlns:ds="http://schemas.openxmlformats.org/officeDocument/2006/customXml" ds:itemID="{5FCDA6A0-6BD0-493B-8FE5-916CC30B0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80249-C6A8-4511-83DC-4A2EE033A3C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3</revision>
  <dcterms:created xsi:type="dcterms:W3CDTF">2025-06-27T15:31:00.0000000Z</dcterms:created>
  <dcterms:modified xsi:type="dcterms:W3CDTF">2025-07-08T14:03:54.0915645Z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