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Joint Committee on Environment and Natural Resources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Bill Summary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__________________________________________________________________</w:t>
      </w:r>
    </w:p>
    <w:tbl>
      <w:tblPr>
        <w:tblStyle w:val="Table1"/>
        <w:tblW w:w="9359.999999999998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467.5110456553753"/>
        <w:gridCol w:w="6892.488954344624"/>
        <w:tblGridChange w:id="0">
          <w:tblGrid>
            <w:gridCol w:w="2467.5110456553753"/>
            <w:gridCol w:w="6892.488954344624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u w:val="single"/>
                <w:rtl w:val="0"/>
              </w:rPr>
              <w:t xml:space="preserve">BILL NUMBER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House, No. 947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u w:val="single"/>
                <w:rtl w:val="0"/>
              </w:rPr>
              <w:t xml:space="preserve">TITLE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 Act relative to brownsfields assessment and remediation funds accessibility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u w:val="single"/>
                <w:rtl w:val="0"/>
              </w:rPr>
              <w:t xml:space="preserve">SPONSORS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Representative Garry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u w:val="single"/>
                <w:rtl w:val="0"/>
              </w:rPr>
              <w:t xml:space="preserve">SIMILAR MATTERS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None</w:t>
            </w:r>
          </w:p>
        </w:tc>
      </w:tr>
      <w:tr>
        <w:trPr>
          <w:cantSplit w:val="0"/>
          <w:trHeight w:val="4067.6440429687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u w:val="single"/>
                <w:rtl w:val="0"/>
              </w:rPr>
              <w:t xml:space="preserve">PRIOR HISTORY</w:t>
            </w:r>
          </w:p>
          <w:p w:rsidR="00000000" w:rsidDel="00000000" w:rsidP="00000000" w:rsidRDefault="00000000" w:rsidRPr="00000000" w14:paraId="0000000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20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2019-2020: Filed as H787; sent to study by ENRA </w:t>
            </w:r>
          </w:p>
          <w:p w:rsidR="00000000" w:rsidDel="00000000" w:rsidP="00000000" w:rsidRDefault="00000000" w:rsidRPr="00000000" w14:paraId="0000000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20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2021-2022: Filed as H924; sent to study by ENRA </w:t>
            </w:r>
          </w:p>
          <w:p w:rsidR="00000000" w:rsidDel="00000000" w:rsidP="00000000" w:rsidRDefault="00000000" w:rsidRPr="00000000" w14:paraId="0000000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2023-2024: Filed as H810; accompanied a study order, H4555, and discharged to the Committee on Joint Rules; discharged to the Committee on House Rules</w:t>
            </w:r>
            <w:commentRangeStart w:id="0"/>
            <w:commentRangeStart w:id="1"/>
            <w:commentRangeStart w:id="2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; reported in part, H868, and referred back to ENR where it was reported favorably; H868 discharged to HWM where no further action was taken</w:t>
            </w:r>
            <w:commentRangeEnd w:id="0"/>
            <w:r w:rsidDel="00000000" w:rsidR="00000000" w:rsidRPr="00000000">
              <w:commentReference w:id="0"/>
            </w:r>
            <w:commentRangeEnd w:id="1"/>
            <w:r w:rsidDel="00000000" w:rsidR="00000000" w:rsidRPr="00000000">
              <w:commentReference w:id="1"/>
            </w:r>
            <w:commentRangeEnd w:id="2"/>
            <w:r w:rsidDel="00000000" w:rsidR="00000000" w:rsidRPr="00000000">
              <w:commentReference w:id="2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SUMMARY</w:t>
            </w:r>
          </w:p>
          <w:p w:rsidR="00000000" w:rsidDel="00000000" w:rsidP="00000000" w:rsidRDefault="00000000" w:rsidRPr="00000000" w14:paraId="0000001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The bill proposes that communities may be granted Brownfields Assessment and Remediation Funds regardless of the participation of their Regional Planning Organization.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Jacob Newman" w:id="0" w:date="2025-06-09T16:15:05Z"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 me know if any changes are needed here not sure if fully relevant</w:t>
      </w:r>
    </w:p>
  </w:comment>
  <w:comment w:author="Christine Barber" w:id="1" w:date="2025-06-13T19:16:53Z"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Can you tell if this language was what was reported in part?</w:t>
      </w:r>
    </w:p>
  </w:comment>
  <w:comment w:author="Jacob Newman" w:id="2" w:date="2025-06-13T19:49:31Z"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 with H1030, no language pertaining to brownfields were included in the final copy, H868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