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28"/>
          <w:szCs w:val="28"/>
          <w:rtl w:val="0"/>
        </w:rPr>
        <w:t xml:space="preserve"> Joint Committee on Environment and Natural Resources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28"/>
          <w:szCs w:val="28"/>
          <w:rtl w:val="0"/>
        </w:rPr>
        <w:t xml:space="preserve">Bill Summary</w:t>
      </w:r>
      <w:r w:rsidDel="00000000" w:rsidR="00000000" w:rsidRPr="00000000">
        <w:rPr>
          <w:rtl w:val="0"/>
        </w:rPr>
        <w:br w:type="textWrapping"/>
      </w:r>
      <w:r w:rsidDel="00000000" w:rsidR="00000000" w:rsidRPr="00000000">
        <w:rPr>
          <w:b w:val="1"/>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rPr/>
            </w:pPr>
            <w:r w:rsidDel="00000000" w:rsidR="00000000" w:rsidRPr="00000000">
              <w:rPr>
                <w:b w:val="1"/>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line="240" w:lineRule="auto"/>
              <w:rPr/>
            </w:pPr>
            <w:r w:rsidDel="00000000" w:rsidR="00000000" w:rsidRPr="00000000">
              <w:rPr>
                <w:rtl w:val="0"/>
              </w:rPr>
              <w:t xml:space="preserve">House, No. 966</w:t>
            </w:r>
          </w:p>
        </w:tc>
      </w:tr>
      <w:tr>
        <w:trPr>
          <w:cantSplit w:val="0"/>
          <w:tblHeader w:val="0"/>
        </w:trPr>
        <w:tc>
          <w:tcPr/>
          <w:p w:rsidR="00000000" w:rsidDel="00000000" w:rsidP="00000000" w:rsidRDefault="00000000" w:rsidRPr="00000000" w14:paraId="00000005">
            <w:pPr>
              <w:rPr/>
            </w:pPr>
            <w:r w:rsidDel="00000000" w:rsidR="00000000" w:rsidRPr="00000000">
              <w:rPr>
                <w:b w:val="1"/>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Rule="auto"/>
              <w:rPr/>
            </w:pPr>
            <w:r w:rsidDel="00000000" w:rsidR="00000000" w:rsidRPr="00000000">
              <w:rPr>
                <w:rtl w:val="0"/>
              </w:rPr>
              <w:t xml:space="preserve">An Act prohibiting the mistreatment of birds</w:t>
            </w:r>
          </w:p>
        </w:tc>
      </w:tr>
      <w:tr>
        <w:trPr>
          <w:cantSplit w:val="0"/>
          <w:tblHeader w:val="0"/>
        </w:trPr>
        <w:tc>
          <w:tcPr/>
          <w:p w:rsidR="00000000" w:rsidDel="00000000" w:rsidP="00000000" w:rsidRDefault="00000000" w:rsidRPr="00000000" w14:paraId="00000007">
            <w:pPr>
              <w:spacing w:after="240" w:lineRule="auto"/>
              <w:rPr/>
            </w:pPr>
            <w:r w:rsidDel="00000000" w:rsidR="00000000" w:rsidRPr="00000000">
              <w:rPr>
                <w:b w:val="1"/>
                <w:u w:val="single"/>
                <w:rtl w:val="0"/>
              </w:rPr>
              <w:t xml:space="preserve">SPONSORS</w:t>
            </w:r>
            <w:r w:rsidDel="00000000" w:rsidR="00000000" w:rsidRPr="00000000">
              <w:rPr>
                <w:rtl w:val="0"/>
              </w:rPr>
            </w:r>
          </w:p>
        </w:tc>
        <w:tc>
          <w:tcPr/>
          <w:p w:rsidR="00000000" w:rsidDel="00000000" w:rsidP="00000000" w:rsidRDefault="00000000" w:rsidRPr="00000000" w14:paraId="00000008">
            <w:pPr>
              <w:spacing w:after="240" w:lineRule="auto"/>
              <w:rPr/>
            </w:pPr>
            <w:r w:rsidDel="00000000" w:rsidR="00000000" w:rsidRPr="00000000">
              <w:rPr>
                <w:rtl w:val="0"/>
              </w:rPr>
              <w:t xml:space="preserve">Representatives Hendricks</w:t>
            </w:r>
          </w:p>
        </w:tc>
      </w:tr>
      <w:tr>
        <w:trPr>
          <w:cantSplit w:val="0"/>
          <w:tblHeader w:val="0"/>
        </w:trPr>
        <w:tc>
          <w:tcPr/>
          <w:p w:rsidR="00000000" w:rsidDel="00000000" w:rsidP="00000000" w:rsidRDefault="00000000" w:rsidRPr="00000000" w14:paraId="00000009">
            <w:pPr>
              <w:spacing w:after="240" w:lineRule="auto"/>
              <w:rPr>
                <w:b w:val="1"/>
              </w:rPr>
            </w:pPr>
            <w:r w:rsidDel="00000000" w:rsidR="00000000" w:rsidRPr="00000000">
              <w:rPr>
                <w:b w:val="1"/>
                <w:u w:val="single"/>
                <w:rtl w:val="0"/>
              </w:rPr>
              <w:t xml:space="preserve">SIMILAR MATTERS</w:t>
            </w:r>
            <w:r w:rsidDel="00000000" w:rsidR="00000000" w:rsidRPr="00000000">
              <w:rPr>
                <w:rtl w:val="0"/>
              </w:rPr>
            </w:r>
          </w:p>
        </w:tc>
        <w:tc>
          <w:tcPr/>
          <w:p w:rsidR="00000000" w:rsidDel="00000000" w:rsidP="00000000" w:rsidRDefault="00000000" w:rsidRPr="00000000" w14:paraId="0000000A">
            <w:pPr>
              <w:spacing w:line="240" w:lineRule="auto"/>
              <w:rPr/>
            </w:pPr>
            <w:r w:rsidDel="00000000" w:rsidR="00000000" w:rsidRPr="00000000">
              <w:rPr>
                <w:rtl w:val="0"/>
              </w:rPr>
              <w:t xml:space="preserve">S.544 by Senator Brownsberger</w:t>
            </w:r>
          </w:p>
        </w:tc>
      </w:tr>
      <w:tr>
        <w:trPr>
          <w:cantSplit w:val="0"/>
          <w:tblHeader w:val="0"/>
        </w:trPr>
        <w:tc>
          <w:tcPr>
            <w:gridSpan w:val="2"/>
          </w:tcPr>
          <w:p w:rsidR="00000000" w:rsidDel="00000000" w:rsidP="00000000" w:rsidRDefault="00000000" w:rsidRPr="00000000" w14:paraId="0000000B">
            <w:pPr>
              <w:spacing w:after="240" w:lineRule="auto"/>
              <w:rPr/>
            </w:pPr>
            <w:r w:rsidDel="00000000" w:rsidR="00000000" w:rsidRPr="00000000">
              <w:rPr>
                <w:b w:val="1"/>
                <w:u w:val="single"/>
                <w:rtl w:val="0"/>
              </w:rPr>
              <w:t xml:space="preserve">PRIOR HISTORY</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New file; no previous history.</w:t>
            </w:r>
          </w:p>
          <w:p w:rsidR="00000000" w:rsidDel="00000000" w:rsidP="00000000" w:rsidRDefault="00000000" w:rsidRPr="00000000" w14:paraId="0000000D">
            <w:pPr>
              <w:spacing w:line="24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keepNext w:val="1"/>
              <w:keepLines w:val="1"/>
              <w:spacing w:after="240" w:lineRule="auto"/>
              <w:rPr>
                <w:b w:val="1"/>
                <w:u w:val="single"/>
              </w:rPr>
            </w:pPr>
            <w:r w:rsidDel="00000000" w:rsidR="00000000" w:rsidRPr="00000000">
              <w:rPr>
                <w:b w:val="1"/>
                <w:u w:val="single"/>
                <w:rtl w:val="0"/>
              </w:rPr>
              <w:t xml:space="preserve">SUMMARY</w:t>
            </w:r>
          </w:p>
          <w:p w:rsidR="00000000" w:rsidDel="00000000" w:rsidP="00000000" w:rsidRDefault="00000000" w:rsidRPr="00000000" w14:paraId="00000010">
            <w:pPr>
              <w:keepNext w:val="1"/>
              <w:keepLines w:val="1"/>
              <w:spacing w:after="240" w:lineRule="auto"/>
              <w:rPr/>
            </w:pPr>
            <w:r w:rsidDel="00000000" w:rsidR="00000000" w:rsidRPr="00000000">
              <w:rPr>
                <w:rtl w:val="0"/>
              </w:rPr>
              <w:t xml:space="preserve">This legislation amends Section 118 of Chapter 94 of Massachusetts General Law (Inspection and Sale of Food and Drugs) to introduce definitions for "bird" (any winged vertebrate, such as ducks or geese), and "force feeding" as a method of inducing birds to eat more than they normally would, often by inserting a tube into their esophagus. The term "poultry" is replaced with "domesticated bird," encompassing ducks and geese, whether living or dead. Additional amendments to Section 127 make it illegal to force-feed birds to enlarge their livers or to employ others to do so, and further prohibit the sale of any products derived from this practice.</w:t>
            </w:r>
          </w:p>
        </w:tc>
      </w:tr>
    </w:tbl>
    <w:p w:rsidR="00000000" w:rsidDel="00000000" w:rsidP="00000000" w:rsidRDefault="00000000" w:rsidRPr="00000000" w14:paraId="00000012">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507E7"/>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507E7"/>
    <w:rPr>
      <w:rFonts w:ascii="Tahoma" w:cs="Tahoma" w:hAnsi="Tahoma"/>
      <w:sz w:val="16"/>
      <w:szCs w:val="16"/>
      <w:lang w:eastAsia="en-US" w:val="en-US"/>
    </w:rPr>
  </w:style>
  <w:style w:type="character" w:styleId="CommentReference">
    <w:name w:val="annotation reference"/>
    <w:basedOn w:val="DefaultParagraphFont"/>
    <w:uiPriority w:val="99"/>
    <w:semiHidden w:val="1"/>
    <w:unhideWhenUsed w:val="1"/>
    <w:rsid w:val="002F70E8"/>
    <w:rPr>
      <w:sz w:val="16"/>
      <w:szCs w:val="16"/>
    </w:rPr>
  </w:style>
  <w:style w:type="paragraph" w:styleId="CommentText">
    <w:name w:val="annotation text"/>
    <w:basedOn w:val="Normal"/>
    <w:link w:val="CommentTextChar"/>
    <w:uiPriority w:val="99"/>
    <w:semiHidden w:val="1"/>
    <w:unhideWhenUsed w:val="1"/>
    <w:rsid w:val="002F70E8"/>
    <w:rPr>
      <w:sz w:val="20"/>
      <w:szCs w:val="20"/>
    </w:rPr>
  </w:style>
  <w:style w:type="character" w:styleId="CommentTextChar" w:customStyle="1">
    <w:name w:val="Comment Text Char"/>
    <w:basedOn w:val="DefaultParagraphFont"/>
    <w:link w:val="CommentText"/>
    <w:uiPriority w:val="99"/>
    <w:semiHidden w:val="1"/>
    <w:rsid w:val="002F70E8"/>
    <w:rPr>
      <w:lang w:eastAsia="en-US" w:val="en-US"/>
    </w:rPr>
  </w:style>
  <w:style w:type="paragraph" w:styleId="CommentSubject">
    <w:name w:val="annotation subject"/>
    <w:basedOn w:val="CommentText"/>
    <w:next w:val="CommentText"/>
    <w:link w:val="CommentSubjectChar"/>
    <w:uiPriority w:val="99"/>
    <w:semiHidden w:val="1"/>
    <w:unhideWhenUsed w:val="1"/>
    <w:rsid w:val="002F70E8"/>
    <w:rPr>
      <w:b w:val="1"/>
      <w:bCs w:val="1"/>
    </w:rPr>
  </w:style>
  <w:style w:type="character" w:styleId="CommentSubjectChar" w:customStyle="1">
    <w:name w:val="Comment Subject Char"/>
    <w:basedOn w:val="CommentTextChar"/>
    <w:link w:val="CommentSubject"/>
    <w:uiPriority w:val="99"/>
    <w:semiHidden w:val="1"/>
    <w:rsid w:val="002F70E8"/>
    <w:rPr>
      <w:b w:val="1"/>
      <w:bCs w:val="1"/>
      <w:lang w:eastAsia="en-US" w:val="en-US"/>
    </w:rPr>
  </w:style>
  <w:style w:type="character" w:styleId="Hyperlink">
    <w:name w:val="Hyperlink"/>
    <w:basedOn w:val="DefaultParagraphFont"/>
    <w:uiPriority w:val="99"/>
    <w:unhideWhenUsed w:val="1"/>
    <w:rsid w:val="00562743"/>
    <w:rPr>
      <w:color w:val="0000ff" w:themeColor="hyperlink"/>
      <w:u w:val="single"/>
    </w:rPr>
  </w:style>
  <w:style w:type="character" w:styleId="LineNumber">
    <w:name w:val="line number"/>
    <w:basedOn w:val="DefaultParagraphFont"/>
    <w:uiPriority w:val="99"/>
    <w:semiHidden w:val="1"/>
    <w:unhideWhenUsed w:val="1"/>
    <w:rsid w:val="00260C9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8HI+ons3YnSQb8yRZoNojc6W7g==">CgMxLjA4AHIhMTBkR2xNTUlWVFpSWHFjX183ejZsZkdjZExBc25WN01Y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2025-03-19T13:36:00Z</dcterms:created>
  <dc:creator>MA Legislature, LAWS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0x01010028BF971DFD34904ABD440200B318A808</vt:lpwstr>
  </property>
  <property fmtid="{D5CDD505-2E9C-101B-9397-08002B2CF9AE}" pid="3" name="MediaServiceImageTags">
    <vt:lpwstr/>
  </property>
</Properties>
</file>