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E324" w14:textId="47C29F44" w:rsidR="009D34DE" w:rsidRDefault="009B3959" w:rsidP="000B18F2">
      <w:pPr>
        <w:ind w:left="1440" w:hanging="360"/>
        <w:rPr>
          <w:b/>
          <w:bCs/>
        </w:rPr>
      </w:pPr>
      <w:r>
        <w:rPr>
          <w:b/>
          <w:bCs/>
        </w:rPr>
        <w:t>Information to Support Senator Jehlen’s Proposed Legislation No, 474 Regarding Assisted living and the Frail Elderly Waiver</w:t>
      </w:r>
    </w:p>
    <w:p w14:paraId="577045A8" w14:textId="77777777" w:rsidR="00712D81" w:rsidRDefault="009B3959" w:rsidP="000B18F2">
      <w:pPr>
        <w:ind w:left="1440" w:hanging="360"/>
        <w:rPr>
          <w:b/>
          <w:bCs/>
          <w:color w:val="00B050"/>
        </w:rPr>
      </w:pPr>
      <w:r w:rsidRPr="00103F18">
        <w:rPr>
          <w:b/>
          <w:bCs/>
          <w:color w:val="00B050"/>
          <w:sz w:val="28"/>
          <w:szCs w:val="28"/>
        </w:rPr>
        <w:t xml:space="preserve">Main Premise: Enactment of No, 474 and Establishment of a feasible Medicaid Reimbursement Rate Will Be a Very Major Support to Low-income Frail Seniors Both as to Healthcare and Affordable </w:t>
      </w:r>
      <w:r w:rsidR="00712D81" w:rsidRPr="00103F18">
        <w:rPr>
          <w:b/>
          <w:bCs/>
          <w:color w:val="00B050"/>
          <w:sz w:val="28"/>
          <w:szCs w:val="28"/>
        </w:rPr>
        <w:t>Housing</w:t>
      </w:r>
      <w:r w:rsidR="00712D81">
        <w:rPr>
          <w:b/>
          <w:bCs/>
          <w:color w:val="00B050"/>
        </w:rPr>
        <w:t xml:space="preserve"> </w:t>
      </w:r>
    </w:p>
    <w:p w14:paraId="07C08D11" w14:textId="248D2FD2" w:rsidR="009B3959" w:rsidRPr="00103F18" w:rsidRDefault="00712D81" w:rsidP="000B18F2">
      <w:pPr>
        <w:ind w:left="1440" w:hanging="360"/>
        <w:rPr>
          <w:b/>
          <w:bCs/>
          <w:color w:val="00B050"/>
        </w:rPr>
      </w:pPr>
      <w:r>
        <w:rPr>
          <w:b/>
          <w:bCs/>
          <w:color w:val="00B050"/>
        </w:rPr>
        <w:t>Details</w:t>
      </w:r>
      <w:r w:rsidR="00103F18">
        <w:rPr>
          <w:b/>
          <w:bCs/>
          <w:color w:val="00B050"/>
        </w:rPr>
        <w:t xml:space="preserve"> below explain how and why.</w:t>
      </w:r>
    </w:p>
    <w:p w14:paraId="6C64D9D1" w14:textId="21D33DFB" w:rsidR="00D86B41" w:rsidRPr="004555F4" w:rsidRDefault="00D86B41" w:rsidP="00D86B41">
      <w:pPr>
        <w:pStyle w:val="ListParagraph"/>
        <w:numPr>
          <w:ilvl w:val="0"/>
          <w:numId w:val="3"/>
        </w:numPr>
        <w:tabs>
          <w:tab w:val="left" w:pos="1980"/>
          <w:tab w:val="left" w:pos="3240"/>
        </w:tabs>
        <w:spacing w:line="259" w:lineRule="auto"/>
        <w:rPr>
          <w:rFonts w:ascii="Times New Roman" w:hAnsi="Times New Roman" w:cs="Times New Roman"/>
          <w:b/>
          <w:bCs/>
          <w:color w:val="FF0000"/>
        </w:rPr>
      </w:pPr>
      <w:r w:rsidRPr="00826864">
        <w:rPr>
          <w:rFonts w:ascii="Times New Roman" w:hAnsi="Times New Roman" w:cs="Times New Roman"/>
          <w:highlight w:val="yellow"/>
        </w:rPr>
        <w:t xml:space="preserve">The Healey Administration made its second </w:t>
      </w:r>
      <w:r>
        <w:rPr>
          <w:rFonts w:ascii="Times New Roman" w:hAnsi="Times New Roman" w:cs="Times New Roman"/>
          <w:highlight w:val="yellow"/>
        </w:rPr>
        <w:t xml:space="preserve">2024 </w:t>
      </w:r>
      <w:r w:rsidRPr="00826864">
        <w:rPr>
          <w:rFonts w:ascii="Times New Roman" w:hAnsi="Times New Roman" w:cs="Times New Roman"/>
          <w:highlight w:val="yellow"/>
        </w:rPr>
        <w:t xml:space="preserve">announced creation of 450 new affordable housing units.  </w:t>
      </w:r>
      <w:r w:rsidR="004555F4">
        <w:rPr>
          <w:rFonts w:ascii="Times New Roman" w:hAnsi="Times New Roman" w:cs="Times New Roman"/>
          <w:highlight w:val="yellow"/>
        </w:rPr>
        <w:t>(none so far in 2025</w:t>
      </w:r>
      <w:proofErr w:type="gramStart"/>
      <w:r w:rsidR="004555F4">
        <w:rPr>
          <w:rFonts w:ascii="Times New Roman" w:hAnsi="Times New Roman" w:cs="Times New Roman"/>
          <w:highlight w:val="yellow"/>
        </w:rPr>
        <w:t>)  The</w:t>
      </w:r>
      <w:proofErr w:type="gramEnd"/>
      <w:r w:rsidR="004555F4">
        <w:rPr>
          <w:rFonts w:ascii="Times New Roman" w:hAnsi="Times New Roman" w:cs="Times New Roman"/>
          <w:highlight w:val="yellow"/>
        </w:rPr>
        <w:t xml:space="preserve"> announcement said t</w:t>
      </w:r>
      <w:r w:rsidRPr="00826864">
        <w:rPr>
          <w:rFonts w:ascii="Times New Roman" w:hAnsi="Times New Roman" w:cs="Times New Roman"/>
          <w:highlight w:val="yellow"/>
        </w:rPr>
        <w:t>hese 450 units will require $139,0000 of subsidies per unit</w:t>
      </w:r>
      <w:r w:rsidRPr="00826864">
        <w:rPr>
          <w:rFonts w:ascii="Times New Roman" w:hAnsi="Times New Roman" w:cs="Times New Roman"/>
        </w:rPr>
        <w:t xml:space="preserve">.  The </w:t>
      </w:r>
      <w:r w:rsidRPr="00826864">
        <w:rPr>
          <w:rFonts w:ascii="Times New Roman" w:hAnsi="Times New Roman" w:cs="Times New Roman"/>
          <w:highlight w:val="yellow"/>
        </w:rPr>
        <w:t xml:space="preserve">lowest income </w:t>
      </w:r>
      <w:r w:rsidRPr="00826864">
        <w:rPr>
          <w:rFonts w:ascii="Times New Roman" w:hAnsi="Times New Roman" w:cs="Times New Roman"/>
        </w:rPr>
        <w:t xml:space="preserve">units </w:t>
      </w:r>
      <w:r w:rsidRPr="00826864">
        <w:rPr>
          <w:rFonts w:ascii="Times New Roman" w:hAnsi="Times New Roman" w:cs="Times New Roman"/>
          <w:highlight w:val="yellow"/>
        </w:rPr>
        <w:t xml:space="preserve">need $195,000 per unit </w:t>
      </w:r>
      <w:r w:rsidRPr="00826864">
        <w:rPr>
          <w:rFonts w:ascii="Times New Roman" w:hAnsi="Times New Roman" w:cs="Times New Roman"/>
        </w:rPr>
        <w:t>in subsidies</w:t>
      </w:r>
      <w:r w:rsidRPr="004555F4">
        <w:rPr>
          <w:rFonts w:ascii="Times New Roman" w:hAnsi="Times New Roman" w:cs="Times New Roman"/>
          <w:b/>
          <w:bCs/>
          <w:color w:val="FF0000"/>
        </w:rPr>
        <w:t xml:space="preserve">.  Neither this announcement nor the first </w:t>
      </w:r>
      <w:r w:rsidR="004555F4" w:rsidRPr="004555F4">
        <w:rPr>
          <w:rFonts w:ascii="Times New Roman" w:hAnsi="Times New Roman" w:cs="Times New Roman"/>
          <w:b/>
          <w:bCs/>
          <w:color w:val="FF0000"/>
        </w:rPr>
        <w:t xml:space="preserve">2024 </w:t>
      </w:r>
      <w:r w:rsidRPr="004555F4">
        <w:rPr>
          <w:rFonts w:ascii="Times New Roman" w:hAnsi="Times New Roman" w:cs="Times New Roman"/>
          <w:b/>
          <w:bCs/>
          <w:color w:val="FF0000"/>
        </w:rPr>
        <w:t>announcement included any affordable assisted living communities.</w:t>
      </w:r>
      <w:r w:rsidRPr="004555F4">
        <w:rPr>
          <w:rFonts w:ascii="Times New Roman" w:hAnsi="Times New Roman" w:cs="Times New Roman"/>
          <w:color w:val="FF0000"/>
        </w:rPr>
        <w:t xml:space="preserve">  </w:t>
      </w:r>
      <w:r w:rsidRPr="00826864">
        <w:rPr>
          <w:rFonts w:ascii="Times New Roman" w:hAnsi="Times New Roman" w:cs="Times New Roman"/>
          <w:highlight w:val="yellow"/>
        </w:rPr>
        <w:t xml:space="preserve">The Carding Program using </w:t>
      </w:r>
      <w:r w:rsidR="00103F18" w:rsidRPr="00826864">
        <w:rPr>
          <w:rFonts w:ascii="Times New Roman" w:hAnsi="Times New Roman" w:cs="Times New Roman"/>
          <w:highlight w:val="yellow"/>
        </w:rPr>
        <w:t>Medicaid</w:t>
      </w:r>
      <w:r w:rsidRPr="00826864">
        <w:rPr>
          <w:rFonts w:ascii="Times New Roman" w:hAnsi="Times New Roman" w:cs="Times New Roman"/>
          <w:highlight w:val="yellow"/>
        </w:rPr>
        <w:t xml:space="preserve"> can build 150 affordable apartments with full assisted living services with no extra direct state subsidies.</w:t>
      </w:r>
      <w:r w:rsidR="004555F4">
        <w:rPr>
          <w:rFonts w:ascii="Times New Roman" w:hAnsi="Times New Roman" w:cs="Times New Roman"/>
          <w:highlight w:val="yellow"/>
        </w:rPr>
        <w:t xml:space="preserve">  </w:t>
      </w:r>
      <w:r w:rsidR="004555F4" w:rsidRPr="004555F4">
        <w:rPr>
          <w:rFonts w:ascii="Times New Roman" w:hAnsi="Times New Roman" w:cs="Times New Roman"/>
          <w:b/>
          <w:bCs/>
          <w:color w:val="FF0000"/>
        </w:rPr>
        <w:t>Medicaid revenue is the glue that makes this possible.</w:t>
      </w:r>
      <w:r w:rsidR="004555F4">
        <w:rPr>
          <w:rFonts w:ascii="Times New Roman" w:hAnsi="Times New Roman" w:cs="Times New Roman"/>
          <w:b/>
          <w:bCs/>
          <w:color w:val="FF0000"/>
        </w:rPr>
        <w:t xml:space="preserve">  We call these Affordable Assisted Living Residences (ALRR).</w:t>
      </w:r>
    </w:p>
    <w:p w14:paraId="3C8C7B7D" w14:textId="1CAD03AD" w:rsidR="004555F4" w:rsidRPr="004555F4" w:rsidRDefault="004555F4" w:rsidP="00D86B41">
      <w:pPr>
        <w:pStyle w:val="ListParagraph"/>
        <w:numPr>
          <w:ilvl w:val="0"/>
          <w:numId w:val="3"/>
        </w:numPr>
        <w:tabs>
          <w:tab w:val="left" w:pos="1980"/>
          <w:tab w:val="left" w:pos="3240"/>
        </w:tabs>
        <w:spacing w:line="259" w:lineRule="auto"/>
        <w:rPr>
          <w:rFonts w:ascii="Times New Roman" w:hAnsi="Times New Roman" w:cs="Times New Roman"/>
          <w:b/>
          <w:bCs/>
          <w:color w:val="FF0000"/>
          <w:highlight w:val="yellow"/>
        </w:rPr>
      </w:pPr>
      <w:r w:rsidRPr="004555F4">
        <w:rPr>
          <w:rFonts w:ascii="Times New Roman" w:hAnsi="Times New Roman" w:cs="Times New Roman"/>
          <w:b/>
          <w:bCs/>
          <w:color w:val="FF0000"/>
        </w:rPr>
        <w:t xml:space="preserve">In 2023 and 2024, Governor Healey and the Legislature each proposed </w:t>
      </w:r>
      <w:r>
        <w:rPr>
          <w:rFonts w:ascii="Times New Roman" w:hAnsi="Times New Roman" w:cs="Times New Roman"/>
          <w:b/>
          <w:bCs/>
          <w:color w:val="FF0000"/>
        </w:rPr>
        <w:t xml:space="preserve">an </w:t>
      </w:r>
      <w:r w:rsidR="009B3959" w:rsidRPr="004555F4">
        <w:rPr>
          <w:rFonts w:ascii="Times New Roman" w:hAnsi="Times New Roman" w:cs="Times New Roman"/>
          <w:b/>
          <w:bCs/>
          <w:color w:val="FF0000"/>
        </w:rPr>
        <w:t xml:space="preserve">APPROXIMATELY $4 BILLION HOUSING </w:t>
      </w:r>
      <w:r w:rsidR="009B3959">
        <w:rPr>
          <w:rFonts w:ascii="Times New Roman" w:hAnsi="Times New Roman" w:cs="Times New Roman"/>
          <w:b/>
          <w:bCs/>
          <w:color w:val="FF0000"/>
        </w:rPr>
        <w:t>B</w:t>
      </w:r>
      <w:r w:rsidR="009B3959" w:rsidRPr="004555F4">
        <w:rPr>
          <w:rFonts w:ascii="Times New Roman" w:hAnsi="Times New Roman" w:cs="Times New Roman"/>
          <w:b/>
          <w:bCs/>
          <w:color w:val="FF0000"/>
        </w:rPr>
        <w:t xml:space="preserve">OND </w:t>
      </w:r>
      <w:r w:rsidR="009B3959">
        <w:rPr>
          <w:rFonts w:ascii="Times New Roman" w:hAnsi="Times New Roman" w:cs="Times New Roman"/>
          <w:b/>
          <w:bCs/>
          <w:color w:val="FF0000"/>
        </w:rPr>
        <w:t>ACTS</w:t>
      </w:r>
      <w:r w:rsidR="009B3959" w:rsidRPr="004555F4">
        <w:rPr>
          <w:rFonts w:ascii="Times New Roman" w:hAnsi="Times New Roman" w:cs="Times New Roman"/>
          <w:b/>
          <w:bCs/>
          <w:color w:val="FF0000"/>
        </w:rPr>
        <w:t>.</w:t>
      </w:r>
      <w:r w:rsidR="009B3959"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 xml:space="preserve"> Neither proposal offers a word about Affordable Assisted Living Residences supported by Medicaid.  In the development of affordable housing with assisted living services, </w:t>
      </w:r>
      <w:r w:rsidRPr="004555F4">
        <w:rPr>
          <w:rFonts w:ascii="Times New Roman" w:hAnsi="Times New Roman" w:cs="Times New Roman"/>
          <w:b/>
          <w:bCs/>
          <w:color w:val="FF0000"/>
          <w:highlight w:val="yellow"/>
        </w:rPr>
        <w:t>NONE OF THE SUBSIDIES DETAILED IN #1 ABOVE WOULD BE NECESSARY!!  THE BOND BILLS COMPLETELY MISS THIS MAJOR MEDICAID FACT</w:t>
      </w:r>
      <w:r>
        <w:rPr>
          <w:rFonts w:ascii="Times New Roman" w:hAnsi="Times New Roman" w:cs="Times New Roman"/>
          <w:b/>
          <w:bCs/>
          <w:color w:val="FF0000"/>
          <w:highlight w:val="yellow"/>
        </w:rPr>
        <w:t xml:space="preserve"> SUPPORT AFFORDABLE HOUSING</w:t>
      </w:r>
      <w:r w:rsidRPr="004555F4">
        <w:rPr>
          <w:rFonts w:ascii="Times New Roman" w:hAnsi="Times New Roman" w:cs="Times New Roman"/>
          <w:b/>
          <w:bCs/>
          <w:color w:val="FF0000"/>
          <w:highlight w:val="yellow"/>
        </w:rPr>
        <w:t>.</w:t>
      </w:r>
    </w:p>
    <w:p w14:paraId="5C7DAC64" w14:textId="0F5CF4F3" w:rsidR="004555F4" w:rsidRDefault="004555F4" w:rsidP="004555F4">
      <w:pPr>
        <w:pStyle w:val="ListParagraph"/>
        <w:numPr>
          <w:ilvl w:val="1"/>
          <w:numId w:val="3"/>
        </w:numPr>
        <w:tabs>
          <w:tab w:val="left" w:pos="1980"/>
          <w:tab w:val="left" w:pos="3240"/>
        </w:tabs>
        <w:spacing w:line="259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On our list of ALRR, our Firm, The Carding Group, has proposed its first Massachusetts ALRR at Suffolk Downs, a 160 unit community which will not require any State subsidies and will save almost $5 million ANNUALLY as low-income frail seniors are diverted from nursing homes.</w:t>
      </w:r>
    </w:p>
    <w:p w14:paraId="5CEACCC2" w14:textId="1573020F" w:rsidR="004555F4" w:rsidRDefault="004555F4" w:rsidP="004555F4">
      <w:pPr>
        <w:pStyle w:val="ListParagraph"/>
        <w:numPr>
          <w:ilvl w:val="1"/>
          <w:numId w:val="3"/>
        </w:numPr>
        <w:tabs>
          <w:tab w:val="left" w:pos="1980"/>
          <w:tab w:val="left" w:pos="3240"/>
        </w:tabs>
        <w:spacing w:line="259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4,000 low-income frail seniors live in ALRR on the </w:t>
      </w:r>
      <w:proofErr w:type="spellStart"/>
      <w:r>
        <w:rPr>
          <w:rFonts w:ascii="Times New Roman" w:hAnsi="Times New Roman" w:cs="Times New Roman"/>
          <w:b/>
          <w:bCs/>
          <w:color w:val="FF000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FF0000"/>
        </w:rPr>
        <w:t xml:space="preserve"> Carding Group related community list.</w:t>
      </w:r>
    </w:p>
    <w:p w14:paraId="01552777" w14:textId="3F48830F" w:rsidR="004555F4" w:rsidRPr="004555F4" w:rsidRDefault="004555F4" w:rsidP="004555F4">
      <w:pPr>
        <w:pStyle w:val="ListParagraph"/>
        <w:numPr>
          <w:ilvl w:val="0"/>
          <w:numId w:val="3"/>
        </w:numPr>
        <w:tabs>
          <w:tab w:val="left" w:pos="1980"/>
          <w:tab w:val="left" w:pos="3240"/>
        </w:tabs>
        <w:spacing w:line="259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Because of the required significant </w:t>
      </w:r>
      <w:r w:rsidRPr="004555F4">
        <w:rPr>
          <w:rFonts w:ascii="Times New Roman" w:hAnsi="Times New Roman" w:cs="Times New Roman"/>
          <w:b/>
          <w:bCs/>
          <w:color w:val="FF0000"/>
        </w:rPr>
        <w:t xml:space="preserve">subsidies as detailed in #1 above, </w:t>
      </w:r>
      <w:r>
        <w:rPr>
          <w:rFonts w:ascii="Times New Roman" w:hAnsi="Times New Roman" w:cs="Times New Roman"/>
          <w:b/>
          <w:bCs/>
          <w:color w:val="FF0000"/>
        </w:rPr>
        <w:t>most new affordable housing projects are less than 100 units.  Once upon a time, Massachusetts used to be able to develop 100-200 units in one project.  The Carding Group’s affordable housing with assisted living services projects generally are in the 125 to 160 unit range because NO SUBSIDIES are needed.</w:t>
      </w:r>
    </w:p>
    <w:p w14:paraId="0AA4B949" w14:textId="77777777" w:rsidR="00D86B41" w:rsidRDefault="00D86B41" w:rsidP="00D86B41"/>
    <w:sectPr w:rsidR="00D86B41" w:rsidSect="001D6466">
      <w:pgSz w:w="12240" w:h="15840"/>
      <w:pgMar w:top="1440" w:right="99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5292"/>
    <w:multiLevelType w:val="hybridMultilevel"/>
    <w:tmpl w:val="AFFC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87E"/>
    <w:multiLevelType w:val="hybridMultilevel"/>
    <w:tmpl w:val="0FE8B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6C230D"/>
    <w:multiLevelType w:val="hybridMultilevel"/>
    <w:tmpl w:val="F5B2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44419">
    <w:abstractNumId w:val="0"/>
  </w:num>
  <w:num w:numId="2" w16cid:durableId="846598727">
    <w:abstractNumId w:val="1"/>
  </w:num>
  <w:num w:numId="3" w16cid:durableId="2099398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4"/>
    <w:rsid w:val="000B18F2"/>
    <w:rsid w:val="00103F18"/>
    <w:rsid w:val="001D6466"/>
    <w:rsid w:val="00276D3E"/>
    <w:rsid w:val="00301DF5"/>
    <w:rsid w:val="00442391"/>
    <w:rsid w:val="004555F4"/>
    <w:rsid w:val="005E12A4"/>
    <w:rsid w:val="00712D81"/>
    <w:rsid w:val="008E513E"/>
    <w:rsid w:val="009B3959"/>
    <w:rsid w:val="009D34DE"/>
    <w:rsid w:val="00A105A8"/>
    <w:rsid w:val="00B57867"/>
    <w:rsid w:val="00D8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B9AE"/>
  <w15:chartTrackingRefBased/>
  <w15:docId w15:val="{F221D53C-6DDE-4644-8491-3BA5B5E2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B1EDE2-D89C-41B2-AD3E-E3E1505816C3}"/>
</file>

<file path=customXml/itemProps2.xml><?xml version="1.0" encoding="utf-8"?>
<ds:datastoreItem xmlns:ds="http://schemas.openxmlformats.org/officeDocument/2006/customXml" ds:itemID="{215FFE4B-B9CA-492A-8B68-9AB990CF188B}"/>
</file>

<file path=customXml/itemProps3.xml><?xml version="1.0" encoding="utf-8"?>
<ds:datastoreItem xmlns:ds="http://schemas.openxmlformats.org/officeDocument/2006/customXml" ds:itemID="{6049EBD8-612E-4F03-9747-C3FA2DEE8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Downing</dc:creator>
  <cp:keywords/>
  <dc:description/>
  <cp:lastModifiedBy>Fernandez, Julianna (HOU)</cp:lastModifiedBy>
  <cp:revision>2</cp:revision>
  <dcterms:created xsi:type="dcterms:W3CDTF">2025-05-15T17:57:00Z</dcterms:created>
  <dcterms:modified xsi:type="dcterms:W3CDTF">2025-05-15T17:57:00Z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</Properties>
</file>