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0CD7" w:rsidRDefault="006A0382" w14:paraId="00000001" w14:textId="77777777">
      <w:pPr>
        <w:shd w:val="clear" w:color="auto" w:fill="FFFFFF"/>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B30CD7" w:rsidRDefault="006A0382" w14:paraId="00000002" w14:textId="77777777">
      <w:pPr>
        <w:shd w:val="clear" w:color="auto" w:fill="FFFFFF"/>
        <w:jc w:val="center"/>
        <w:rPr>
          <w:sz w:val="28"/>
          <w:szCs w:val="28"/>
        </w:rPr>
      </w:pPr>
      <w:r>
        <w:rPr>
          <w:rFonts w:ascii="Times New Roman" w:hAnsi="Times New Roman" w:eastAsia="Times New Roman" w:cs="Times New Roman"/>
          <w:b/>
          <w:sz w:val="28"/>
          <w:szCs w:val="28"/>
        </w:rPr>
        <w:t>2025-2026 (194</w:t>
      </w:r>
      <w:r>
        <w:rPr>
          <w:rFonts w:ascii="Times New Roman" w:hAnsi="Times New Roman" w:eastAsia="Times New Roman" w:cs="Times New Roman"/>
          <w:b/>
          <w:sz w:val="36"/>
          <w:szCs w:val="36"/>
          <w:vertAlign w:val="superscript"/>
        </w:rPr>
        <w:t>th</w:t>
      </w:r>
      <w:r>
        <w:rPr>
          <w:rFonts w:ascii="Times New Roman" w:hAnsi="Times New Roman" w:eastAsia="Times New Roman" w:cs="Times New Roman"/>
          <w:b/>
          <w:sz w:val="28"/>
          <w:szCs w:val="28"/>
        </w:rPr>
        <w:t xml:space="preserve">) BILL SUMMARY </w:t>
      </w:r>
      <w:r>
        <w:rPr>
          <w:b/>
          <w:sz w:val="28"/>
          <w:szCs w:val="28"/>
        </w:rPr>
        <w:t> </w:t>
      </w:r>
      <w:r>
        <w:rPr>
          <w:sz w:val="28"/>
          <w:szCs w:val="28"/>
        </w:rPr>
        <w:t xml:space="preserve"> </w:t>
      </w:r>
    </w:p>
    <w:p w:rsidR="00B30CD7" w:rsidRDefault="006A0382" w14:paraId="00000003"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B30CD7" w:rsidRDefault="006A0382" w14:paraId="00000004"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B30CD7" w:rsidP="595687AF" w:rsidRDefault="006A0382" w14:paraId="00000005" w14:textId="77777777">
      <w:pPr>
        <w:shd w:val="clear" w:color="auto" w:fill="FFFFFF" w:themeFill="background1"/>
        <w:rPr>
          <w:rFonts w:ascii="Times New Roman" w:hAnsi="Times New Roman" w:eastAsia="Times New Roman" w:cs="Times New Roman"/>
          <w:sz w:val="24"/>
          <w:szCs w:val="24"/>
          <w:lang w:val="en-US"/>
        </w:rPr>
      </w:pPr>
      <w:r w:rsidRPr="595687AF" w:rsidR="006A0382">
        <w:rPr>
          <w:rFonts w:ascii="Times New Roman" w:hAnsi="Times New Roman" w:eastAsia="Times New Roman" w:cs="Times New Roman"/>
          <w:b w:val="1"/>
          <w:bCs w:val="1"/>
          <w:sz w:val="24"/>
          <w:szCs w:val="24"/>
          <w:lang w:val="en-US"/>
        </w:rPr>
        <w:t>Bill Number:</w:t>
      </w:r>
      <w:r>
        <w:tab/>
      </w:r>
      <w:r>
        <w:tab/>
      </w:r>
      <w:r>
        <w:tab/>
      </w:r>
      <w:r w:rsidRPr="595687AF" w:rsidR="006A0382">
        <w:rPr>
          <w:rFonts w:ascii="Times New Roman" w:hAnsi="Times New Roman" w:eastAsia="Times New Roman" w:cs="Times New Roman"/>
          <w:sz w:val="24"/>
          <w:szCs w:val="24"/>
          <w:lang w:val="en-US"/>
        </w:rPr>
        <w:t xml:space="preserve">H.841 </w:t>
      </w:r>
    </w:p>
    <w:p w:rsidR="00B30CD7" w:rsidRDefault="006A0382" w14:paraId="00000006"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B30CD7" w:rsidP="595687AF" w:rsidRDefault="006A0382" w14:paraId="00000007" w14:textId="77777777">
      <w:pPr>
        <w:pBdr>
          <w:left w:val="none" w:color="FF000000" w:sz="0" w:space="20"/>
        </w:pBdr>
        <w:shd w:val="clear" w:color="auto" w:fill="FFFFFF" w:themeFill="background1"/>
        <w:rPr>
          <w:rFonts w:ascii="Times New Roman" w:hAnsi="Times New Roman" w:eastAsia="Times New Roman" w:cs="Times New Roman"/>
          <w:sz w:val="24"/>
          <w:szCs w:val="24"/>
          <w:lang w:val="en-US"/>
        </w:rPr>
      </w:pPr>
      <w:r w:rsidRPr="595687AF" w:rsidR="006A0382">
        <w:rPr>
          <w:rFonts w:ascii="Times New Roman" w:hAnsi="Times New Roman" w:eastAsia="Times New Roman" w:cs="Times New Roman"/>
          <w:b w:val="1"/>
          <w:bCs w:val="1"/>
          <w:sz w:val="24"/>
          <w:szCs w:val="24"/>
          <w:lang w:val="en-US"/>
        </w:rPr>
        <w:t>Title:</w:t>
      </w:r>
      <w:r>
        <w:tab/>
      </w:r>
      <w:r>
        <w:tab/>
      </w:r>
      <w:r>
        <w:tab/>
      </w:r>
      <w:r>
        <w:tab/>
      </w:r>
      <w:r w:rsidRPr="595687AF" w:rsidR="006A0382">
        <w:rPr>
          <w:rFonts w:ascii="Times New Roman" w:hAnsi="Times New Roman" w:eastAsia="Times New Roman" w:cs="Times New Roman"/>
          <w:sz w:val="24"/>
          <w:szCs w:val="24"/>
          <w:lang w:val="en-US"/>
        </w:rPr>
        <w:t xml:space="preserve">An Act granting the city of Boston the authority to endow legal </w:t>
      </w:r>
    </w:p>
    <w:p w:rsidR="00B30CD7" w:rsidRDefault="006A0382" w14:paraId="00000008" w14:textId="77777777">
      <w:pPr>
        <w:pBdr>
          <w:left w:val="none" w:color="auto" w:sz="0" w:space="20"/>
        </w:pBdr>
        <w:shd w:val="clear" w:color="auto" w:fill="FFFFFF"/>
        <w:ind w:left="2880"/>
        <w:rPr>
          <w:rFonts w:ascii="Times New Roman" w:hAnsi="Times New Roman" w:eastAsia="Times New Roman" w:cs="Times New Roman"/>
          <w:sz w:val="24"/>
          <w:szCs w:val="24"/>
        </w:rPr>
      </w:pPr>
      <w:r>
        <w:rPr>
          <w:rFonts w:ascii="Times New Roman" w:hAnsi="Times New Roman" w:eastAsia="Times New Roman" w:cs="Times New Roman"/>
          <w:sz w:val="24"/>
          <w:szCs w:val="24"/>
        </w:rPr>
        <w:t>voting rights in municipal elections for city of Boston residents aged 16 and 17 years old</w:t>
      </w:r>
    </w:p>
    <w:p w:rsidR="00B30CD7" w:rsidRDefault="006A0382" w14:paraId="00000009" w14:textId="77777777">
      <w:pPr>
        <w:pBdr>
          <w:left w:val="none" w:color="auto" w:sz="0" w:space="20"/>
        </w:pBdr>
        <w:shd w:val="clear" w:color="auto" w:fill="FFFFFF"/>
        <w:ind w:left="4320" w:hanging="21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B30CD7" w:rsidP="595687AF" w:rsidRDefault="006A0382" w14:paraId="0000000A" w14:textId="77777777">
      <w:pPr>
        <w:shd w:val="clear" w:color="auto" w:fill="FFFFFF" w:themeFill="background1"/>
        <w:rPr>
          <w:rFonts w:ascii="Times New Roman" w:hAnsi="Times New Roman" w:eastAsia="Times New Roman" w:cs="Times New Roman"/>
          <w:sz w:val="24"/>
          <w:szCs w:val="24"/>
          <w:lang w:val="en-US"/>
        </w:rPr>
      </w:pPr>
      <w:r w:rsidRPr="595687AF" w:rsidR="006A0382">
        <w:rPr>
          <w:rFonts w:ascii="Times New Roman" w:hAnsi="Times New Roman" w:eastAsia="Times New Roman" w:cs="Times New Roman"/>
          <w:b w:val="1"/>
          <w:bCs w:val="1"/>
          <w:sz w:val="24"/>
          <w:szCs w:val="24"/>
          <w:lang w:val="en-US"/>
        </w:rPr>
        <w:t>Sponsor(s):</w:t>
      </w:r>
      <w:r>
        <w:tab/>
      </w:r>
      <w:r>
        <w:tab/>
      </w:r>
      <w:r>
        <w:tab/>
      </w:r>
      <w:r w:rsidRPr="595687AF" w:rsidR="006A0382">
        <w:rPr>
          <w:rFonts w:ascii="Times New Roman" w:hAnsi="Times New Roman" w:eastAsia="Times New Roman" w:cs="Times New Roman"/>
          <w:sz w:val="24"/>
          <w:szCs w:val="24"/>
          <w:lang w:val="en-US"/>
        </w:rPr>
        <w:t>Rep. Russel Holmes (Boston)</w:t>
      </w:r>
    </w:p>
    <w:p w:rsidR="00B30CD7" w:rsidRDefault="006A0382" w14:paraId="0000000B"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B30CD7" w:rsidP="595687AF" w:rsidRDefault="006A0382" w14:paraId="0000000C" w14:textId="77777777">
      <w:pPr>
        <w:shd w:val="clear" w:color="auto" w:fill="FFFFFF" w:themeFill="background1"/>
        <w:rPr>
          <w:rFonts w:ascii="Times New Roman" w:hAnsi="Times New Roman" w:eastAsia="Times New Roman" w:cs="Times New Roman"/>
          <w:sz w:val="24"/>
          <w:szCs w:val="24"/>
          <w:lang w:val="en-US"/>
        </w:rPr>
      </w:pPr>
      <w:r w:rsidRPr="595687AF" w:rsidR="006A0382">
        <w:rPr>
          <w:rFonts w:ascii="Times New Roman" w:hAnsi="Times New Roman" w:eastAsia="Times New Roman" w:cs="Times New Roman"/>
          <w:b w:val="1"/>
          <w:bCs w:val="1"/>
          <w:sz w:val="24"/>
          <w:szCs w:val="24"/>
          <w:lang w:val="en-US"/>
        </w:rPr>
        <w:t>Hearing Date:</w:t>
      </w:r>
      <w:r>
        <w:tab/>
      </w:r>
      <w:r>
        <w:tab/>
      </w:r>
      <w:r w:rsidRPr="595687AF" w:rsidR="006A0382">
        <w:rPr>
          <w:rFonts w:ascii="Times New Roman" w:hAnsi="Times New Roman" w:eastAsia="Times New Roman" w:cs="Times New Roman"/>
          <w:sz w:val="24"/>
          <w:szCs w:val="24"/>
          <w:lang w:val="en-US"/>
        </w:rPr>
        <w:t xml:space="preserve">May 6, 2025 </w:t>
      </w:r>
    </w:p>
    <w:p w:rsidR="00B30CD7" w:rsidRDefault="006A0382" w14:paraId="0000000D"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B30CD7" w:rsidP="595687AF" w:rsidRDefault="006A0382" w14:paraId="0000000E" w14:textId="77777777">
      <w:pPr>
        <w:shd w:val="clear" w:color="auto" w:fill="FFFFFF" w:themeFill="background1"/>
        <w:rPr>
          <w:rFonts w:ascii="Times New Roman" w:hAnsi="Times New Roman" w:eastAsia="Times New Roman" w:cs="Times New Roman"/>
          <w:sz w:val="24"/>
          <w:szCs w:val="24"/>
          <w:lang w:val="en-US"/>
        </w:rPr>
      </w:pPr>
      <w:r w:rsidRPr="595687AF" w:rsidR="006A0382">
        <w:rPr>
          <w:rFonts w:ascii="Times New Roman" w:hAnsi="Times New Roman" w:eastAsia="Times New Roman" w:cs="Times New Roman"/>
          <w:b w:val="1"/>
          <w:bCs w:val="1"/>
          <w:sz w:val="24"/>
          <w:szCs w:val="24"/>
          <w:lang w:val="en-US"/>
        </w:rPr>
        <w:t>Reporting Deadline:</w:t>
      </w:r>
      <w:r>
        <w:tab/>
      </w:r>
      <w:r>
        <w:tab/>
      </w:r>
      <w:r w:rsidRPr="595687AF" w:rsidR="006A0382">
        <w:rPr>
          <w:rFonts w:ascii="Times New Roman" w:hAnsi="Times New Roman" w:eastAsia="Times New Roman" w:cs="Times New Roman"/>
          <w:sz w:val="24"/>
          <w:szCs w:val="24"/>
          <w:lang w:val="en-US"/>
        </w:rPr>
        <w:t xml:space="preserve">July 5, 2025 </w:t>
      </w:r>
    </w:p>
    <w:p w:rsidR="00B30CD7" w:rsidRDefault="006A0382" w14:paraId="0000000F"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B30CD7" w:rsidRDefault="006A0382" w14:paraId="00000010" w14:textId="77777777">
      <w:pPr>
        <w:pBdr>
          <w:left w:val="none" w:color="auto" w:sz="0" w:space="28"/>
        </w:pBd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Prior History:</w:t>
      </w:r>
      <w:r>
        <w:rPr>
          <w:rFonts w:ascii="Times New Roman" w:hAnsi="Times New Roman" w:eastAsia="Times New Roman" w:cs="Times New Roman"/>
          <w:sz w:val="24"/>
          <w:szCs w:val="24"/>
        </w:rPr>
        <w:t xml:space="preserve"> </w:t>
      </w:r>
    </w:p>
    <w:p w:rsidR="00B30CD7" w:rsidRDefault="006A0382" w14:paraId="00000011" w14:textId="77777777">
      <w:pPr>
        <w:pBdr>
          <w:left w:val="none" w:color="auto" w:sz="0" w:space="28"/>
        </w:pBd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2023-24 (H.692): Ordered to a House Study  </w:t>
      </w:r>
    </w:p>
    <w:p w:rsidR="00B30CD7" w:rsidRDefault="006A0382" w14:paraId="00000012"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2023-24 (S.429): Ordered to a Senate Study </w:t>
      </w:r>
    </w:p>
    <w:p w:rsidR="00B30CD7" w:rsidRDefault="006A0382" w14:paraId="00000013" w14:textId="77777777">
      <w:pPr>
        <w:shd w:val="clear" w:color="auto" w:fill="FFFFFF"/>
        <w:ind w:firstLine="21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B30CD7" w:rsidP="595687AF" w:rsidRDefault="006A0382" w14:paraId="00000014" w14:textId="77777777">
      <w:pPr>
        <w:pBdr>
          <w:left w:val="none" w:color="FF000000" w:sz="0" w:space="20"/>
        </w:pBdr>
        <w:shd w:val="clear" w:color="auto" w:fill="FFFFFF" w:themeFill="background1"/>
        <w:rPr>
          <w:rFonts w:ascii="Times New Roman" w:hAnsi="Times New Roman" w:eastAsia="Times New Roman" w:cs="Times New Roman"/>
          <w:sz w:val="24"/>
          <w:szCs w:val="24"/>
          <w:lang w:val="en-US"/>
        </w:rPr>
      </w:pPr>
      <w:r w:rsidRPr="595687AF" w:rsidR="006A0382">
        <w:rPr>
          <w:rFonts w:ascii="Times New Roman" w:hAnsi="Times New Roman" w:eastAsia="Times New Roman" w:cs="Times New Roman"/>
          <w:b w:val="1"/>
          <w:bCs w:val="1"/>
          <w:sz w:val="24"/>
          <w:szCs w:val="24"/>
          <w:lang w:val="en-US"/>
        </w:rPr>
        <w:t>Similar Matters:</w:t>
      </w:r>
      <w:r>
        <w:tab/>
      </w:r>
      <w:r>
        <w:tab/>
      </w:r>
      <w:r w:rsidRPr="595687AF" w:rsidR="006A0382">
        <w:rPr>
          <w:rFonts w:ascii="Times New Roman" w:hAnsi="Times New Roman" w:eastAsia="Times New Roman" w:cs="Times New Roman"/>
          <w:sz w:val="24"/>
          <w:szCs w:val="24"/>
          <w:lang w:val="en-US"/>
        </w:rPr>
        <w:t>N/A</w:t>
      </w:r>
    </w:p>
    <w:p w:rsidR="00B30CD7" w:rsidRDefault="006A0382" w14:paraId="00000015"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B30CD7" w:rsidRDefault="006A0382" w14:paraId="00000016"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CURRENT LAW:</w:t>
      </w:r>
      <w:r>
        <w:rPr>
          <w:rFonts w:ascii="Times New Roman" w:hAnsi="Times New Roman" w:eastAsia="Times New Roman" w:cs="Times New Roman"/>
          <w:sz w:val="24"/>
          <w:szCs w:val="24"/>
        </w:rPr>
        <w:t xml:space="preserve"> </w:t>
      </w:r>
    </w:p>
    <w:p w:rsidR="00B30CD7" w:rsidP="595687AF" w:rsidRDefault="006A0382" w14:paraId="00000017" w14:textId="6A0A38A6">
      <w:pPr>
        <w:shd w:val="clear" w:color="auto" w:fill="FFFFFF" w:themeFill="background1"/>
        <w:jc w:val="both"/>
        <w:rPr>
          <w:rFonts w:ascii="Times New Roman" w:hAnsi="Times New Roman" w:eastAsia="Times New Roman" w:cs="Times New Roman"/>
          <w:sz w:val="24"/>
          <w:szCs w:val="24"/>
          <w:lang w:val="en-US"/>
        </w:rPr>
      </w:pPr>
      <w:r w:rsidRPr="595687AF" w:rsidR="006A0382">
        <w:rPr>
          <w:rFonts w:ascii="Times New Roman" w:hAnsi="Times New Roman" w:eastAsia="Times New Roman" w:cs="Times New Roman"/>
          <w:i w:val="1"/>
          <w:iCs w:val="1"/>
          <w:sz w:val="24"/>
          <w:szCs w:val="24"/>
          <w:lang w:val="en-US"/>
        </w:rPr>
        <w:t xml:space="preserve">M.G.L. c. 51 § 1 </w:t>
      </w:r>
      <w:r w:rsidRPr="595687AF" w:rsidR="006A0382">
        <w:rPr>
          <w:rFonts w:ascii="Times New Roman" w:hAnsi="Times New Roman" w:eastAsia="Times New Roman" w:cs="Times New Roman"/>
          <w:sz w:val="24"/>
          <w:szCs w:val="24"/>
          <w:lang w:val="en-US"/>
        </w:rPr>
        <w:t xml:space="preserve">– </w:t>
      </w:r>
      <w:r w:rsidRPr="595687AF" w:rsidR="006A0382">
        <w:rPr>
          <w:rFonts w:ascii="Times New Roman" w:hAnsi="Times New Roman" w:eastAsia="Times New Roman" w:cs="Times New Roman"/>
          <w:i w:val="1"/>
          <w:iCs w:val="1"/>
          <w:sz w:val="24"/>
          <w:szCs w:val="24"/>
          <w:lang w:val="en-US"/>
        </w:rPr>
        <w:t xml:space="preserve">Qualifications of </w:t>
      </w:r>
      <w:r w:rsidRPr="595687AF" w:rsidR="006A0382">
        <w:rPr>
          <w:rFonts w:ascii="Times New Roman" w:hAnsi="Times New Roman" w:eastAsia="Times New Roman" w:cs="Times New Roman"/>
          <w:i w:val="1"/>
          <w:iCs w:val="1"/>
          <w:sz w:val="24"/>
          <w:szCs w:val="24"/>
          <w:lang w:val="en-US"/>
        </w:rPr>
        <w:t>voters :</w:t>
      </w:r>
      <w:r w:rsidRPr="595687AF" w:rsidR="006A0382">
        <w:rPr>
          <w:rFonts w:ascii="Times New Roman" w:hAnsi="Times New Roman" w:eastAsia="Times New Roman" w:cs="Times New Roman"/>
          <w:i w:val="1"/>
          <w:iCs w:val="1"/>
          <w:sz w:val="24"/>
          <w:szCs w:val="24"/>
          <w:lang w:val="en-US"/>
        </w:rPr>
        <w:t xml:space="preserve"> </w:t>
      </w:r>
      <w:r w:rsidRPr="595687AF" w:rsidR="006A0382">
        <w:rPr>
          <w:rFonts w:ascii="Times New Roman" w:hAnsi="Times New Roman" w:eastAsia="Times New Roman" w:cs="Times New Roman"/>
          <w:sz w:val="24"/>
          <w:szCs w:val="24"/>
          <w:lang w:val="en-US"/>
        </w:rPr>
        <w:t xml:space="preserve">Massachusetts </w:t>
      </w:r>
      <w:r w:rsidRPr="595687AF" w:rsidR="6CAC5252">
        <w:rPr>
          <w:rFonts w:ascii="Times New Roman" w:hAnsi="Times New Roman" w:eastAsia="Times New Roman" w:cs="Times New Roman"/>
          <w:sz w:val="24"/>
          <w:szCs w:val="24"/>
          <w:lang w:val="en-US"/>
        </w:rPr>
        <w:t>citizens</w:t>
      </w:r>
      <w:r w:rsidRPr="595687AF" w:rsidR="006A0382">
        <w:rPr>
          <w:rFonts w:ascii="Times New Roman" w:hAnsi="Times New Roman" w:eastAsia="Times New Roman" w:cs="Times New Roman"/>
          <w:sz w:val="24"/>
          <w:szCs w:val="24"/>
          <w:lang w:val="en-US"/>
        </w:rPr>
        <w:t xml:space="preserve"> aged 18 and older are eligible to register and vote in local elections. </w:t>
      </w:r>
    </w:p>
    <w:p w:rsidR="00B30CD7" w:rsidRDefault="00B30CD7" w14:paraId="00000018" w14:textId="77777777">
      <w:pPr>
        <w:shd w:val="clear" w:color="auto" w:fill="FFFFFF"/>
        <w:jc w:val="both"/>
        <w:rPr>
          <w:rFonts w:ascii="Times New Roman" w:hAnsi="Times New Roman" w:eastAsia="Times New Roman" w:cs="Times New Roman"/>
          <w:i/>
          <w:sz w:val="24"/>
          <w:szCs w:val="24"/>
        </w:rPr>
      </w:pPr>
    </w:p>
    <w:p w:rsidR="00B30CD7" w:rsidRDefault="006A0382" w14:paraId="00000019"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SUMMARY:</w:t>
      </w:r>
      <w:r>
        <w:rPr>
          <w:rFonts w:ascii="Times New Roman" w:hAnsi="Times New Roman" w:eastAsia="Times New Roman" w:cs="Times New Roman"/>
          <w:sz w:val="24"/>
          <w:szCs w:val="24"/>
        </w:rPr>
        <w:t xml:space="preserve"> </w:t>
      </w:r>
    </w:p>
    <w:p w:rsidR="00B30CD7" w:rsidP="595687AF" w:rsidRDefault="006A0382" w14:paraId="0000001A" w14:textId="77777777">
      <w:pPr>
        <w:shd w:val="clear" w:color="auto" w:fill="FFFFFF" w:themeFill="background1"/>
        <w:jc w:val="both"/>
        <w:rPr>
          <w:rFonts w:ascii="Times New Roman" w:hAnsi="Times New Roman" w:eastAsia="Times New Roman" w:cs="Times New Roman"/>
          <w:sz w:val="26"/>
          <w:szCs w:val="26"/>
          <w:lang w:val="en-US"/>
        </w:rPr>
      </w:pPr>
      <w:r w:rsidRPr="595687AF" w:rsidR="006A0382">
        <w:rPr>
          <w:rFonts w:ascii="Times New Roman" w:hAnsi="Times New Roman" w:eastAsia="Times New Roman" w:cs="Times New Roman"/>
          <w:sz w:val="24"/>
          <w:szCs w:val="24"/>
          <w:lang w:val="en-US"/>
        </w:rPr>
        <w:t>This legislation allows any individuals aged 16 or 17 years old residing in the City of Boston, who otherwise eligible to vote under state law to have their names entered on a list of voters established by the board of election commissioners upon application. Such individuals on the list may vote in any election for local ballot questions.</w:t>
      </w:r>
    </w:p>
    <w:p w:rsidR="00B30CD7" w:rsidRDefault="00B30CD7" w14:paraId="0000001B" w14:textId="77777777"/>
    <w:sectPr w:rsidR="00B30CD7">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CD7"/>
    <w:rsid w:val="006A0382"/>
    <w:rsid w:val="007576E4"/>
    <w:rsid w:val="00B30CD7"/>
    <w:rsid w:val="595687AF"/>
    <w:rsid w:val="6CAC52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D65B5990-8DEA-4F93-8C84-A73BD554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83199D-B307-4DF1-8870-6D8971BD92EC}">
  <ds:schemaRefs>
    <ds:schemaRef ds:uri="http://schemas.microsoft.com/sharepoint/v3/contenttype/forms"/>
  </ds:schemaRefs>
</ds:datastoreItem>
</file>

<file path=customXml/itemProps2.xml><?xml version="1.0" encoding="utf-8"?>
<ds:datastoreItem xmlns:ds="http://schemas.openxmlformats.org/officeDocument/2006/customXml" ds:itemID="{C3FA3371-7A01-4EC1-9EBD-46AC265D8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31155D-64AC-47D2-B591-E9A2F0A8220F}">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O'Brien, Matthew G (HOU)</lastModifiedBy>
  <revision>2</revision>
  <dcterms:created xsi:type="dcterms:W3CDTF">2025-04-28T15:47:00.0000000Z</dcterms:created>
  <dcterms:modified xsi:type="dcterms:W3CDTF">2025-04-28T15:48:21.9659656Z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