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830" w:rsidRDefault="0047321B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0A0830" w:rsidRDefault="0047321B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0A0830" w:rsidRDefault="0047321B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0A0830" w:rsidRDefault="0047321B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0A0830" w:rsidP="2EE66761" w:rsidRDefault="0047321B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Bill Number:</w:t>
      </w:r>
      <w:r>
        <w:tab/>
      </w:r>
      <w:r>
        <w:tab/>
      </w:r>
      <w:r>
        <w:tab/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H.854 </w:t>
      </w:r>
    </w:p>
    <w:p w:rsidR="000A0830" w:rsidRDefault="0047321B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P="2EE66761" w:rsidRDefault="0047321B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>An Act relative to youth voter engagement</w:t>
      </w:r>
    </w:p>
    <w:p w:rsidR="000A0830" w:rsidRDefault="0047321B" w14:paraId="00000008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P="2EE66761" w:rsidRDefault="0047321B" w14:paraId="00000009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Sponsor(s):</w:t>
      </w:r>
      <w:r>
        <w:tab/>
      </w:r>
      <w:r>
        <w:tab/>
      </w:r>
      <w:r>
        <w:tab/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>Rep. Joan Meschino (Hull)</w:t>
      </w:r>
    </w:p>
    <w:p w:rsidR="000A0830" w:rsidRDefault="0047321B" w14:paraId="0000000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0A0830" w:rsidP="2EE66761" w:rsidRDefault="0047321B" w14:paraId="0000000B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Hearing Date:</w:t>
      </w:r>
      <w:r>
        <w:tab/>
      </w:r>
      <w:r>
        <w:tab/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May 6, 2025 </w:t>
      </w:r>
    </w:p>
    <w:p w:rsidR="000A0830" w:rsidRDefault="0047321B" w14:paraId="0000000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P="2EE66761" w:rsidRDefault="0047321B" w14:paraId="0000000D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Reporting Deadline:</w:t>
      </w:r>
      <w:r>
        <w:tab/>
      </w:r>
      <w:r>
        <w:tab/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July 5, 2025 </w:t>
      </w:r>
    </w:p>
    <w:p w:rsidR="000A0830" w:rsidRDefault="0047321B" w14:paraId="0000000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RDefault="0047321B" w14:paraId="0000000F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RDefault="0047321B" w14:paraId="00000010" w14:textId="77777777">
      <w:pPr>
        <w:pBdr>
          <w:left w:val="none" w:color="auto" w:sz="0" w:space="28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2023-24 (H.705): Reported favorably; Referred to House Steering; Ordered to a third reading</w:t>
      </w:r>
    </w:p>
    <w:p w:rsidR="000A0830" w:rsidRDefault="0047321B" w14:paraId="00000011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2021-22 (H.815): Ordered to a House Study</w:t>
      </w:r>
    </w:p>
    <w:p w:rsidR="000A0830" w:rsidRDefault="0047321B" w14:paraId="00000012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P="2EE66761" w:rsidRDefault="0047321B" w14:paraId="00000013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Similar Matters:</w:t>
      </w:r>
      <w:r>
        <w:tab/>
      </w:r>
      <w:r>
        <w:tab/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>S.526 (Sen. Patrick O’Connor – identical language)</w:t>
      </w:r>
    </w:p>
    <w:p w:rsidR="000A0830" w:rsidRDefault="0047321B" w14:paraId="00000014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RDefault="0047321B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P="2EE66761" w:rsidRDefault="0047321B" w14:paraId="00000016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M.G.L. c. 51 § 1 </w:t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– </w:t>
      </w:r>
      <w:r w:rsidRPr="2EE66761" w:rsidR="0047321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Qualifications of voters : </w:t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Massachusetts residents aged 18 and older are eligible to register and vote in local elections. </w:t>
      </w:r>
    </w:p>
    <w:p w:rsidR="000A0830" w:rsidRDefault="000A0830" w14:paraId="00000017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0A0830" w:rsidP="2EE66761" w:rsidRDefault="0047321B" w14:paraId="00000018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M.G.L. c. 51 § 47A </w:t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– </w:t>
      </w:r>
      <w:r w:rsidRPr="2EE66761" w:rsidR="0047321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Pre-registration of persons having obtained the age of 16 : </w:t>
      </w: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Massachusetts citizens aged 16 or 17 are able to pre-register to vote. However, under current law, they are not able to vote until they turn 18. </w:t>
      </w:r>
    </w:p>
    <w:p w:rsidR="000A0830" w:rsidRDefault="000A0830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0A0830" w:rsidRDefault="0047321B" w14:paraId="0000001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A0830" w:rsidP="2EE66761" w:rsidRDefault="0047321B" w14:paraId="0000001B" w14:textId="77777777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>This bill would amend MGL chapter 51 Section 1 to explicitly state that 17-year-old pre-registrants may vote pursuant to Section 47A.</w:t>
      </w:r>
    </w:p>
    <w:p w:rsidR="000A0830" w:rsidRDefault="000A0830" w14:paraId="0000001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0A0830" w:rsidP="2EE66761" w:rsidRDefault="0047321B" w14:paraId="0000001D" w14:textId="77777777">
      <w:pPr>
        <w:rPr>
          <w:rFonts w:ascii="Times New Roman" w:hAnsi="Times New Roman" w:eastAsia="Times New Roman" w:cs="Times New Roman"/>
          <w:sz w:val="26"/>
          <w:szCs w:val="26"/>
          <w:lang w:val="en-US"/>
        </w:rPr>
      </w:pPr>
      <w:r w:rsidRPr="2EE66761" w:rsidR="0047321B">
        <w:rPr>
          <w:rFonts w:ascii="Times New Roman" w:hAnsi="Times New Roman" w:eastAsia="Times New Roman" w:cs="Times New Roman"/>
          <w:sz w:val="24"/>
          <w:szCs w:val="24"/>
          <w:lang w:val="en-US"/>
        </w:rPr>
        <w:t>It would also amend Section 47A to allow 17-year-old pre-registrants to vote in a preliminary or primary election if they will be 18 years old by the time of the subsequent special or general election. No other pre-registrants would be allowed to vote before reaching 18 unless otherwise permitted by law.</w:t>
      </w:r>
    </w:p>
    <w:p w:rsidR="000A0830" w:rsidRDefault="000A0830" w14:paraId="0000001E" w14:textId="77777777"/>
    <w:sectPr w:rsidR="000A0830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30"/>
    <w:rsid w:val="000A0830"/>
    <w:rsid w:val="00350CF7"/>
    <w:rsid w:val="0047321B"/>
    <w:rsid w:val="2EE6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FBF533C-C543-40AF-B051-706570C1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FD874-8358-4A3B-8D76-509EE15C0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BECC8-0532-4067-9DB2-0F9F9A478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505C0-7A1D-4994-9C22-BB2EF0CA3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2025-04-28T20:20:00.0000000Z</dcterms:created>
  <dcterms:modified xsi:type="dcterms:W3CDTF">2025-04-28T20:21:30.2763269Z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