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029" w:rsidRDefault="007143F9"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116029" w:rsidRDefault="007143F9"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116029" w:rsidRDefault="007143F9"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RDefault="007143F9"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05" w14:textId="77777777">
      <w:pPr>
        <w:shd w:val="clear" w:color="auto" w:fill="FFFFFF" w:themeFill="background1"/>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b w:val="1"/>
          <w:bCs w:val="1"/>
          <w:sz w:val="24"/>
          <w:szCs w:val="24"/>
          <w:lang w:val="en-US"/>
        </w:rPr>
        <w:t xml:space="preserve">Bill </w:t>
      </w:r>
      <w:r w:rsidRPr="7C5A60E2" w:rsidR="007143F9">
        <w:rPr>
          <w:rFonts w:ascii="Times New Roman" w:hAnsi="Times New Roman" w:eastAsia="Times New Roman" w:cs="Times New Roman"/>
          <w:b w:val="1"/>
          <w:bCs w:val="1"/>
          <w:sz w:val="24"/>
          <w:szCs w:val="24"/>
          <w:lang w:val="en-US"/>
        </w:rPr>
        <w:t>Number:</w:t>
      </w:r>
      <w:r>
        <w:tab/>
      </w:r>
      <w:r>
        <w:tab/>
      </w:r>
      <w:r>
        <w:tab/>
      </w:r>
      <w:r w:rsidRPr="7C5A60E2" w:rsidR="007143F9">
        <w:rPr>
          <w:rFonts w:ascii="Times New Roman" w:hAnsi="Times New Roman" w:eastAsia="Times New Roman" w:cs="Times New Roman"/>
          <w:sz w:val="24"/>
          <w:szCs w:val="24"/>
          <w:lang w:val="en-US"/>
        </w:rPr>
        <w:t>H.866</w:t>
      </w:r>
    </w:p>
    <w:p w:rsidR="00116029" w:rsidRDefault="007143F9"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07"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b w:val="1"/>
          <w:bCs w:val="1"/>
          <w:sz w:val="24"/>
          <w:szCs w:val="24"/>
          <w:lang w:val="en-US"/>
        </w:rPr>
        <w:t>Title:</w:t>
      </w:r>
      <w:r>
        <w:tab/>
      </w:r>
      <w:r>
        <w:tab/>
      </w:r>
      <w:r>
        <w:tab/>
      </w:r>
      <w:r>
        <w:tab/>
      </w:r>
      <w:r w:rsidRPr="7C5A60E2" w:rsidR="007143F9">
        <w:rPr>
          <w:rFonts w:ascii="Times New Roman" w:hAnsi="Times New Roman" w:eastAsia="Times New Roman" w:cs="Times New Roman"/>
          <w:sz w:val="24"/>
          <w:szCs w:val="24"/>
          <w:lang w:val="en-US"/>
        </w:rPr>
        <w:t xml:space="preserve">An Act enabling cities and towns to extend legal voting rights in </w:t>
      </w:r>
    </w:p>
    <w:p w:rsidR="00116029" w:rsidRDefault="007143F9" w14:paraId="00000008" w14:textId="77777777">
      <w:pPr>
        <w:pBdr>
          <w:left w:val="none" w:color="auto" w:sz="0" w:space="20"/>
        </w:pBdr>
        <w:shd w:val="clear" w:color="auto" w:fill="FFFFFF"/>
        <w:ind w:left="2160" w:firstLine="720"/>
        <w:rPr>
          <w:rFonts w:ascii="Times New Roman" w:hAnsi="Times New Roman" w:eastAsia="Times New Roman" w:cs="Times New Roman"/>
          <w:sz w:val="26"/>
          <w:szCs w:val="26"/>
        </w:rPr>
      </w:pPr>
      <w:r>
        <w:rPr>
          <w:rFonts w:ascii="Times New Roman" w:hAnsi="Times New Roman" w:eastAsia="Times New Roman" w:cs="Times New Roman"/>
          <w:sz w:val="24"/>
          <w:szCs w:val="24"/>
        </w:rPr>
        <w:t>municipal elections to certain noncitizens of the Commonwealth</w:t>
      </w:r>
    </w:p>
    <w:p w:rsidR="00116029" w:rsidRDefault="007143F9"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0A" w14:textId="77777777">
      <w:pPr>
        <w:shd w:val="clear" w:color="auto" w:fill="FFFFFF" w:themeFill="background1"/>
        <w:rPr>
          <w:rFonts w:ascii="Times New Roman" w:hAnsi="Times New Roman" w:eastAsia="Times New Roman" w:cs="Times New Roman"/>
          <w:sz w:val="26"/>
          <w:szCs w:val="26"/>
          <w:lang w:val="en-US"/>
        </w:rPr>
      </w:pPr>
      <w:r w:rsidRPr="7C5A60E2" w:rsidR="007143F9">
        <w:rPr>
          <w:rFonts w:ascii="Times New Roman" w:hAnsi="Times New Roman" w:eastAsia="Times New Roman" w:cs="Times New Roman"/>
          <w:b w:val="1"/>
          <w:bCs w:val="1"/>
          <w:sz w:val="24"/>
          <w:szCs w:val="24"/>
          <w:lang w:val="en-US"/>
        </w:rPr>
        <w:t>Sponsor(s</w:t>
      </w:r>
      <w:r w:rsidRPr="7C5A60E2" w:rsidR="007143F9">
        <w:rPr>
          <w:rFonts w:ascii="Times New Roman" w:hAnsi="Times New Roman" w:eastAsia="Times New Roman" w:cs="Times New Roman"/>
          <w:b w:val="1"/>
          <w:bCs w:val="1"/>
          <w:sz w:val="24"/>
          <w:szCs w:val="24"/>
          <w:lang w:val="en-US"/>
        </w:rPr>
        <w:t>):</w:t>
      </w:r>
      <w:r>
        <w:tab/>
      </w:r>
      <w:r>
        <w:tab/>
      </w:r>
      <w:r>
        <w:tab/>
      </w:r>
      <w:r w:rsidRPr="7C5A60E2" w:rsidR="007143F9">
        <w:rPr>
          <w:rFonts w:ascii="Times New Roman" w:hAnsi="Times New Roman" w:eastAsia="Times New Roman" w:cs="Times New Roman"/>
          <w:sz w:val="24"/>
          <w:szCs w:val="24"/>
          <w:lang w:val="en-US"/>
        </w:rPr>
        <w:t>Rep. Dave Rogers (Cambridge)</w:t>
      </w:r>
    </w:p>
    <w:p w:rsidR="00116029" w:rsidRDefault="007143F9"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0C" w14:textId="77777777">
      <w:pPr>
        <w:shd w:val="clear" w:color="auto" w:fill="FFFFFF" w:themeFill="background1"/>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b w:val="1"/>
          <w:bCs w:val="1"/>
          <w:sz w:val="24"/>
          <w:szCs w:val="24"/>
          <w:lang w:val="en-US"/>
        </w:rPr>
        <w:t xml:space="preserve">Hearing </w:t>
      </w:r>
      <w:r w:rsidRPr="7C5A60E2" w:rsidR="007143F9">
        <w:rPr>
          <w:rFonts w:ascii="Times New Roman" w:hAnsi="Times New Roman" w:eastAsia="Times New Roman" w:cs="Times New Roman"/>
          <w:b w:val="1"/>
          <w:bCs w:val="1"/>
          <w:sz w:val="24"/>
          <w:szCs w:val="24"/>
          <w:lang w:val="en-US"/>
        </w:rPr>
        <w:t>Date:</w:t>
      </w:r>
      <w:r>
        <w:tab/>
      </w:r>
      <w:r>
        <w:tab/>
      </w:r>
      <w:r w:rsidRPr="7C5A60E2" w:rsidR="007143F9">
        <w:rPr>
          <w:rFonts w:ascii="Times New Roman" w:hAnsi="Times New Roman" w:eastAsia="Times New Roman" w:cs="Times New Roman"/>
          <w:sz w:val="24"/>
          <w:szCs w:val="24"/>
          <w:lang w:val="en-US"/>
        </w:rPr>
        <w:t xml:space="preserve">May 6, 2025 </w:t>
      </w:r>
    </w:p>
    <w:p w:rsidR="00116029" w:rsidRDefault="007143F9"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0E" w14:textId="77777777">
      <w:pPr>
        <w:shd w:val="clear" w:color="auto" w:fill="FFFFFF" w:themeFill="background1"/>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b w:val="1"/>
          <w:bCs w:val="1"/>
          <w:sz w:val="24"/>
          <w:szCs w:val="24"/>
          <w:lang w:val="en-US"/>
        </w:rPr>
        <w:t xml:space="preserve">Reporting </w:t>
      </w:r>
      <w:r w:rsidRPr="7C5A60E2" w:rsidR="007143F9">
        <w:rPr>
          <w:rFonts w:ascii="Times New Roman" w:hAnsi="Times New Roman" w:eastAsia="Times New Roman" w:cs="Times New Roman"/>
          <w:b w:val="1"/>
          <w:bCs w:val="1"/>
          <w:sz w:val="24"/>
          <w:szCs w:val="24"/>
          <w:lang w:val="en-US"/>
        </w:rPr>
        <w:t>Deadline:</w:t>
      </w:r>
      <w:r>
        <w:tab/>
      </w:r>
      <w:r>
        <w:tab/>
      </w:r>
      <w:r w:rsidRPr="7C5A60E2" w:rsidR="007143F9">
        <w:rPr>
          <w:rFonts w:ascii="Times New Roman" w:hAnsi="Times New Roman" w:eastAsia="Times New Roman" w:cs="Times New Roman"/>
          <w:sz w:val="24"/>
          <w:szCs w:val="24"/>
          <w:lang w:val="en-US"/>
        </w:rPr>
        <w:t xml:space="preserve">July 5, 2025 </w:t>
      </w:r>
    </w:p>
    <w:p w:rsidR="00116029" w:rsidRDefault="007143F9"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RDefault="007143F9"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116029" w:rsidRDefault="007143F9" w14:paraId="00000011"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2023-24 (H.712): Ordered to a House Study </w:t>
      </w:r>
    </w:p>
    <w:p w:rsidR="00116029" w:rsidRDefault="007143F9" w14:paraId="00000012"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2021-22 (H.828): Ordered to a House Study</w:t>
      </w:r>
    </w:p>
    <w:p w:rsidR="00116029" w:rsidRDefault="007143F9" w14:paraId="0000001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2019-20 (H.707): Ordered to a House Study  </w:t>
      </w:r>
    </w:p>
    <w:p w:rsidR="00116029" w:rsidRDefault="007143F9" w14:paraId="00000014"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P="7C5A60E2" w:rsidRDefault="007143F9" w14:paraId="00000015"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b w:val="1"/>
          <w:bCs w:val="1"/>
          <w:sz w:val="24"/>
          <w:szCs w:val="24"/>
          <w:lang w:val="en-US"/>
        </w:rPr>
        <w:t xml:space="preserve">Similar </w:t>
      </w:r>
      <w:r w:rsidRPr="7C5A60E2" w:rsidR="007143F9">
        <w:rPr>
          <w:rFonts w:ascii="Times New Roman" w:hAnsi="Times New Roman" w:eastAsia="Times New Roman" w:cs="Times New Roman"/>
          <w:b w:val="1"/>
          <w:bCs w:val="1"/>
          <w:sz w:val="24"/>
          <w:szCs w:val="24"/>
          <w:lang w:val="en-US"/>
        </w:rPr>
        <w:t>Matters:</w:t>
      </w:r>
      <w:r>
        <w:tab/>
      </w:r>
      <w:r>
        <w:tab/>
      </w:r>
      <w:r w:rsidRPr="7C5A60E2" w:rsidR="007143F9">
        <w:rPr>
          <w:rFonts w:ascii="Times New Roman" w:hAnsi="Times New Roman" w:eastAsia="Times New Roman" w:cs="Times New Roman"/>
          <w:sz w:val="24"/>
          <w:szCs w:val="24"/>
          <w:lang w:val="en-US"/>
        </w:rPr>
        <w:t>N/A</w:t>
      </w:r>
    </w:p>
    <w:p w:rsidR="00116029" w:rsidRDefault="007143F9"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16029" w:rsidRDefault="007143F9" w14:paraId="00000017" w14:textId="77777777">
      <w:pPr>
        <w:shd w:val="clear" w:color="auto" w:fill="FFFFFF"/>
        <w:rPr>
          <w:rFonts w:ascii="Times New Roman" w:hAnsi="Times New Roman" w:eastAsia="Times New Roman" w:cs="Times New Roman"/>
          <w:i/>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i/>
          <w:sz w:val="24"/>
          <w:szCs w:val="24"/>
        </w:rPr>
        <w:t xml:space="preserve">M.G.L. c. 51 § 1 </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Qualifications of voters</w:t>
      </w:r>
    </w:p>
    <w:p w:rsidR="00116029" w:rsidP="7C5A60E2" w:rsidRDefault="007143F9" w14:paraId="00000018" w14:textId="77777777">
      <w:pPr>
        <w:shd w:val="clear" w:color="auto" w:fill="FFFFFF" w:themeFill="background1"/>
        <w:rPr>
          <w:rFonts w:ascii="Times New Roman" w:hAnsi="Times New Roman" w:eastAsia="Times New Roman" w:cs="Times New Roman"/>
          <w:sz w:val="26"/>
          <w:szCs w:val="26"/>
          <w:lang w:val="en-US"/>
        </w:rPr>
      </w:pPr>
      <w:r w:rsidRPr="7C5A60E2" w:rsidR="007143F9">
        <w:rPr>
          <w:rFonts w:ascii="Times New Roman" w:hAnsi="Times New Roman" w:eastAsia="Times New Roman" w:cs="Times New Roman"/>
          <w:sz w:val="24"/>
          <w:szCs w:val="24"/>
          <w:lang w:val="en-US"/>
        </w:rPr>
        <w:t xml:space="preserve">This section of MGL establishes the basic qualifications for voter registration. It states that every citizen of the United States who is 18 years of age or older, a resident of a Massachusetts city or town, not otherwise disqualified (such as by reason of criminal conviction or guardianship status as outlined in other sections), is qualified to register to vote in elections held in the Commonwealth. It also specifies that voter registration must </w:t>
      </w:r>
      <w:r w:rsidRPr="7C5A60E2" w:rsidR="007143F9">
        <w:rPr>
          <w:rFonts w:ascii="Times New Roman" w:hAnsi="Times New Roman" w:eastAsia="Times New Roman" w:cs="Times New Roman"/>
          <w:sz w:val="24"/>
          <w:szCs w:val="24"/>
          <w:lang w:val="en-US"/>
        </w:rPr>
        <w:t>comply with</w:t>
      </w:r>
      <w:r w:rsidRPr="7C5A60E2" w:rsidR="007143F9">
        <w:rPr>
          <w:rFonts w:ascii="Times New Roman" w:hAnsi="Times New Roman" w:eastAsia="Times New Roman" w:cs="Times New Roman"/>
          <w:sz w:val="24"/>
          <w:szCs w:val="24"/>
          <w:lang w:val="en-US"/>
        </w:rPr>
        <w:t xml:space="preserve"> constitutional and statutory requirements </w:t>
      </w:r>
      <w:r w:rsidRPr="7C5A60E2" w:rsidR="007143F9">
        <w:rPr>
          <w:rFonts w:ascii="Times New Roman" w:hAnsi="Times New Roman" w:eastAsia="Times New Roman" w:cs="Times New Roman"/>
          <w:sz w:val="24"/>
          <w:szCs w:val="24"/>
          <w:lang w:val="en-US"/>
        </w:rPr>
        <w:t>regardi</w:t>
      </w:r>
      <w:r w:rsidRPr="7C5A60E2" w:rsidR="007143F9">
        <w:rPr>
          <w:rFonts w:ascii="Times New Roman" w:hAnsi="Times New Roman" w:eastAsia="Times New Roman" w:cs="Times New Roman"/>
          <w:sz w:val="24"/>
          <w:szCs w:val="24"/>
          <w:lang w:val="en-US"/>
        </w:rPr>
        <w:t>ng</w:t>
      </w:r>
      <w:r w:rsidRPr="7C5A60E2" w:rsidR="007143F9">
        <w:rPr>
          <w:rFonts w:ascii="Times New Roman" w:hAnsi="Times New Roman" w:eastAsia="Times New Roman" w:cs="Times New Roman"/>
          <w:sz w:val="24"/>
          <w:szCs w:val="24"/>
          <w:lang w:val="en-US"/>
        </w:rPr>
        <w:t xml:space="preserve"> residence, citizenship, and age.</w:t>
      </w:r>
      <w:r w:rsidRPr="7C5A60E2" w:rsidR="007143F9">
        <w:rPr>
          <w:rFonts w:ascii="Times New Roman" w:hAnsi="Times New Roman" w:eastAsia="Times New Roman" w:cs="Times New Roman"/>
          <w:i w:val="1"/>
          <w:iCs w:val="1"/>
          <w:sz w:val="24"/>
          <w:szCs w:val="24"/>
          <w:lang w:val="en-US"/>
        </w:rPr>
        <w:t xml:space="preserve"> </w:t>
      </w:r>
    </w:p>
    <w:p w:rsidR="00116029" w:rsidRDefault="00116029" w14:paraId="00000019" w14:textId="77777777">
      <w:pPr>
        <w:shd w:val="clear" w:color="auto" w:fill="FFFFFF"/>
        <w:jc w:val="both"/>
        <w:rPr>
          <w:rFonts w:ascii="Times New Roman" w:hAnsi="Times New Roman" w:eastAsia="Times New Roman" w:cs="Times New Roman"/>
          <w:i/>
          <w:sz w:val="24"/>
          <w:szCs w:val="24"/>
        </w:rPr>
      </w:pPr>
    </w:p>
    <w:p w:rsidR="00116029" w:rsidRDefault="007143F9" w14:paraId="0000001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116029" w:rsidRDefault="007143F9" w14:paraId="0000001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bill would allow cities and towns to opt in, through a vote of their legislative body and subsequent approval by voters on a local ballot, to let certain noncitizen residents (18 years or older) vote in municipal elections for offices like city council, board of selectmen, and school committee, as long as they remain residents.</w:t>
      </w:r>
    </w:p>
    <w:p w:rsidR="00116029" w:rsidRDefault="00116029" w14:paraId="0000001C" w14:textId="77777777">
      <w:pPr>
        <w:rPr>
          <w:rFonts w:ascii="Times New Roman" w:hAnsi="Times New Roman" w:eastAsia="Times New Roman" w:cs="Times New Roman"/>
          <w:sz w:val="24"/>
          <w:szCs w:val="24"/>
        </w:rPr>
      </w:pPr>
    </w:p>
    <w:p w:rsidR="00116029" w:rsidP="7C5A60E2" w:rsidRDefault="007143F9" w14:paraId="0000001D" w14:textId="77777777">
      <w:pPr>
        <w:rPr>
          <w:rFonts w:ascii="Times New Roman" w:hAnsi="Times New Roman" w:eastAsia="Times New Roman" w:cs="Times New Roman"/>
          <w:sz w:val="24"/>
          <w:szCs w:val="24"/>
          <w:lang w:val="en-US"/>
        </w:rPr>
      </w:pPr>
      <w:r w:rsidRPr="7C5A60E2" w:rsidR="007143F9">
        <w:rPr>
          <w:rFonts w:ascii="Times New Roman" w:hAnsi="Times New Roman" w:eastAsia="Times New Roman" w:cs="Times New Roman"/>
          <w:sz w:val="24"/>
          <w:szCs w:val="24"/>
          <w:lang w:val="en-US"/>
        </w:rPr>
        <w:t xml:space="preserve">Eligible noncitizens would have to declare (under penalty of perjury) that they </w:t>
      </w:r>
      <w:r w:rsidRPr="7C5A60E2" w:rsidR="007143F9">
        <w:rPr>
          <w:rFonts w:ascii="Times New Roman" w:hAnsi="Times New Roman" w:eastAsia="Times New Roman" w:cs="Times New Roman"/>
          <w:sz w:val="24"/>
          <w:szCs w:val="24"/>
          <w:lang w:val="en-US"/>
        </w:rPr>
        <w:t>reside</w:t>
      </w:r>
      <w:r w:rsidRPr="7C5A60E2" w:rsidR="007143F9">
        <w:rPr>
          <w:rFonts w:ascii="Times New Roman" w:hAnsi="Times New Roman" w:eastAsia="Times New Roman" w:cs="Times New Roman"/>
          <w:sz w:val="24"/>
          <w:szCs w:val="24"/>
          <w:lang w:val="en-US"/>
        </w:rPr>
        <w:t xml:space="preserve"> in the municipality and intend in good faith to pursue U.S. citizenship if eligible.</w:t>
      </w:r>
    </w:p>
    <w:p w:rsidR="00116029" w:rsidRDefault="007143F9" w14:paraId="0000001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Importantly, this bill would not grant noncitizens the right to vote in state or federal elections.</w:t>
      </w:r>
    </w:p>
    <w:p w:rsidR="00116029" w:rsidRDefault="007143F9" w14:paraId="0000001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Local election officials would be tasked with creating the necessary forms, regulations, and procedures.</w:t>
      </w:r>
    </w:p>
    <w:p w:rsidR="00116029" w:rsidRDefault="00116029" w14:paraId="00000020" w14:textId="77777777">
      <w:pPr>
        <w:rPr>
          <w:rFonts w:ascii="Times New Roman" w:hAnsi="Times New Roman" w:eastAsia="Times New Roman" w:cs="Times New Roman"/>
          <w:sz w:val="24"/>
          <w:szCs w:val="24"/>
        </w:rPr>
      </w:pPr>
    </w:p>
    <w:p w:rsidR="00116029" w:rsidRDefault="007143F9" w14:paraId="00000021" w14:textId="77777777">
      <w:pPr>
        <w:rPr>
          <w:rFonts w:ascii="Times New Roman" w:hAnsi="Times New Roman" w:eastAsia="Times New Roman" w:cs="Times New Roman"/>
          <w:sz w:val="26"/>
          <w:szCs w:val="26"/>
        </w:rPr>
      </w:pPr>
      <w:r>
        <w:rPr>
          <w:rFonts w:ascii="Times New Roman" w:hAnsi="Times New Roman" w:eastAsia="Times New Roman" w:cs="Times New Roman"/>
          <w:sz w:val="24"/>
          <w:szCs w:val="24"/>
        </w:rPr>
        <w:t>The law would only take effect in a city or town if a majority of voters approve it in a municipal or state election.</w:t>
      </w:r>
    </w:p>
    <w:sectPr w:rsidR="0011602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29"/>
    <w:rsid w:val="00116029"/>
    <w:rsid w:val="00141558"/>
    <w:rsid w:val="007143F9"/>
    <w:rsid w:val="7C5A6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DE62BDB-041C-4D16-9599-0BA5AB38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F9880-82E0-44BB-A3DE-DC772A174A16}">
  <ds:schemaRefs>
    <ds:schemaRef ds:uri="http://schemas.microsoft.com/sharepoint/v3/contenttype/forms"/>
  </ds:schemaRefs>
</ds:datastoreItem>
</file>

<file path=customXml/itemProps2.xml><?xml version="1.0" encoding="utf-8"?>
<ds:datastoreItem xmlns:ds="http://schemas.openxmlformats.org/officeDocument/2006/customXml" ds:itemID="{99F12C42-3A2B-4C72-8F98-54E4EFBD8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AC2C0-9B31-43F1-9043-707011A080D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2025-04-28T20:34:00.0000000Z</dcterms:created>
  <dcterms:modified xsi:type="dcterms:W3CDTF">2025-04-28T20:35:38.2784442Z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