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ELECTION LAWS </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jc w:val="center"/>
        <w:rPr>
          <w:rFonts w:ascii="Calibri" w:cs="Calibri" w:eastAsia="Calibri" w:hAnsi="Calibri"/>
          <w:sz w:val="28"/>
          <w:szCs w:val="28"/>
        </w:rPr>
      </w:pPr>
      <w:r w:rsidDel="00000000" w:rsidR="00000000" w:rsidRPr="00000000">
        <w:rPr>
          <w:rFonts w:ascii="Times New Roman" w:cs="Times New Roman" w:eastAsia="Times New Roman" w:hAnsi="Times New Roman"/>
          <w:b w:val="1"/>
          <w:sz w:val="28"/>
          <w:szCs w:val="28"/>
          <w:rtl w:val="0"/>
        </w:rPr>
        <w:t xml:space="preserve">2025-2026 (194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28"/>
          <w:szCs w:val="28"/>
          <w:rtl w:val="0"/>
        </w:rPr>
        <w:t xml:space="preserve">) BILL SUMMARY </w:t>
      </w: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Bill Number:</w:t>
      </w:r>
      <w:r w:rsidDel="00000000" w:rsidR="00000000" w:rsidRPr="00000000">
        <w:rPr>
          <w:rFonts w:ascii="Calibri" w:cs="Calibri" w:eastAsia="Calibri" w:hAnsi="Calibri"/>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H.877</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Title:</w:t>
      </w:r>
      <w:r w:rsidDel="00000000" w:rsidR="00000000" w:rsidRPr="00000000">
        <w:rPr>
          <w:rFonts w:ascii="Times New Roman" w:cs="Times New Roman" w:eastAsia="Times New Roman" w:hAnsi="Times New Roman"/>
          <w:rtl w:val="0"/>
        </w:rPr>
        <w:t xml:space="preserve"> An Act relative to how Electoral College votes are delegated</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Sponsor(s): </w:t>
      </w:r>
      <w:r w:rsidDel="00000000" w:rsidR="00000000" w:rsidRPr="00000000">
        <w:rPr>
          <w:rFonts w:ascii="Times New Roman" w:cs="Times New Roman" w:eastAsia="Times New Roman" w:hAnsi="Times New Roman"/>
          <w:sz w:val="24"/>
          <w:szCs w:val="24"/>
          <w:rtl w:val="0"/>
        </w:rPr>
        <w:t xml:space="preserve">Rep. Marcus S. Vaughn</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Hearing Date: </w:t>
      </w:r>
      <w:r w:rsidDel="00000000" w:rsidR="00000000" w:rsidRPr="00000000">
        <w:rPr>
          <w:rFonts w:ascii="Times New Roman" w:cs="Times New Roman" w:eastAsia="Times New Roman" w:hAnsi="Times New Roman"/>
          <w:sz w:val="24"/>
          <w:szCs w:val="24"/>
          <w:rtl w:val="0"/>
        </w:rPr>
        <w:t xml:space="preserve">June 17, 2025</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Reporting Deadline:</w:t>
      </w:r>
      <w:r w:rsidDel="00000000" w:rsidR="00000000" w:rsidRPr="00000000">
        <w:rPr>
          <w:rFonts w:ascii="Calibri" w:cs="Calibri" w:eastAsia="Calibri" w:hAnsi="Calibri"/>
          <w:sz w:val="24"/>
          <w:szCs w:val="24"/>
          <w:rtl w:val="0"/>
        </w:rPr>
        <w:tab/>
      </w:r>
      <w:r w:rsidDel="00000000" w:rsidR="00000000" w:rsidRPr="00000000">
        <w:rPr>
          <w:rFonts w:ascii="Times New Roman" w:cs="Times New Roman" w:eastAsia="Times New Roman" w:hAnsi="Times New Roman"/>
          <w:sz w:val="24"/>
          <w:szCs w:val="24"/>
          <w:rtl w:val="0"/>
        </w:rPr>
        <w:t xml:space="preserve">60 days from hearing date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pBdr>
          <w:top w:color="auto" w:space="0" w:sz="0" w:val="none"/>
          <w:left w:color="auto" w:space="-36"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(H.727): Ordered to a House Study </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(H.785): Ordered to a House Study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(H.647): Ordered to a House Study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jc w:val="both"/>
        <w:rPr>
          <w:b w:val="1"/>
          <w:color w:val="333333"/>
          <w:sz w:val="21"/>
          <w:szCs w:val="21"/>
          <w:highlight w:val="white"/>
        </w:rPr>
      </w:pPr>
      <w:r w:rsidDel="00000000" w:rsidR="00000000" w:rsidRPr="00000000">
        <w:rPr>
          <w:rFonts w:ascii="Times New Roman" w:cs="Times New Roman" w:eastAsia="Times New Roman" w:hAnsi="Times New Roman"/>
          <w:b w:val="1"/>
          <w:sz w:val="24"/>
          <w:szCs w:val="24"/>
          <w:rtl w:val="0"/>
        </w:rPr>
        <w:t xml:space="preserve">CURRENT LAW:</w:t>
      </w: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Section 148 of the Chapter 54 of the Massachusetts General Laws states that: the persons chosen as presidential electors shall meet at the state house on the date fixed by federal law next following their election at three o'clock in the afternoon and organize by the choice of a presiding officer and secretary. The state secretary shall call the meeting to order, call the roll of electors, and preside until a presiding officer shall be chosen. The secretary of the electors shall keep a journal of their proceedings and deposit the same in the office of the state secretary, where it shall be recorded and filed.</w:t>
      </w: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SUMMARY: </w:t>
      </w:r>
      <w:r w:rsidDel="00000000" w:rsidR="00000000" w:rsidRPr="00000000">
        <w:rPr>
          <w:rFonts w:ascii="Times New Roman" w:cs="Times New Roman" w:eastAsia="Times New Roman" w:hAnsi="Times New Roman"/>
          <w:rtl w:val="0"/>
        </w:rPr>
        <w:t xml:space="preserve">This legislation amends Chapter 53 and Chapter 54 of the Massachusetts General Laws regarding the selection and duties of presidential electors. Section 1 of the legislation establishes that one presidential elector will be chosen from each congressional district, and two will be chosen at-large. Section 2 amends the procedures for presidential electors by striking out the previous Section 148 and replacing it with new language. The new section specifies that the chosen electors will meet at the state house on the date set by federal law, at 3:00 p.m., to organize and select a presiding officer and secretary. The Secretary of State will call the meeting to order and oversee the election process. At-large electors will cast their ballots for the candidates who received the most votes statewide, while district electors will vote for the candidates with the highest number of votes in their respective districts. The proceedings will be documented and filed with the office of the state secretary.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