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D4628" w14:textId="7BDE2861" w:rsidR="002B302E" w:rsidRDefault="00222AA9">
      <w:proofErr w:type="gramStart"/>
      <w:r>
        <w:t>DEPOSIT  or</w:t>
      </w:r>
      <w:proofErr w:type="gramEnd"/>
      <w:r>
        <w:t xml:space="preserve"> INVESTMENT</w:t>
      </w:r>
    </w:p>
    <w:p w14:paraId="243C7253" w14:textId="11F6A766" w:rsidR="00222AA9" w:rsidRPr="00F034AE" w:rsidRDefault="00F034AE" w:rsidP="00F034AE">
      <w:r w:rsidRPr="00F034AE">
        <w:t>The distinction between a deposit and an investment is not always immediately apparent, especially in cases involving retirement communities. While a deposit suggests a return of funds at some point, an investment inherently carries risks tied to the performance and stability of the entity receiving it. Understanding the nuances of this difference is vital for residents and families navigating financial relationships with Continuing Care Retirement Communities (CCRCs).</w:t>
      </w:r>
    </w:p>
    <w:p w14:paraId="5254316C" w14:textId="67945BA4" w:rsidR="00222AA9" w:rsidRDefault="00222AA9">
      <w:r>
        <w:t>When I moved into my CCRC ten years ago, I was told that 90% of my DEPOSIT would be returned to my heirs when I died (with no interest).</w:t>
      </w:r>
    </w:p>
    <w:p w14:paraId="49F8515E" w14:textId="60F9F706" w:rsidR="00222AA9" w:rsidRDefault="00222AA9">
      <w:r>
        <w:t xml:space="preserve">What I really did was INVEST $500,000 in my CCRC.  My deposit was </w:t>
      </w:r>
      <w:r>
        <w:rPr>
          <w:u w:val="single"/>
        </w:rPr>
        <w:t>at risk</w:t>
      </w:r>
      <w:r>
        <w:t xml:space="preserve"> and if the CCRC failed </w:t>
      </w:r>
      <w:r w:rsidR="00BF784B">
        <w:t>I</w:t>
      </w:r>
      <w:r>
        <w:t xml:space="preserve"> would have no more rights than other creditors.</w:t>
      </w:r>
    </w:p>
    <w:p w14:paraId="274AF8E6" w14:textId="55532D9D" w:rsidR="00222AA9" w:rsidRDefault="00222AA9">
      <w:r>
        <w:t xml:space="preserve">The CCRC business model depends on these interest-free “loans”.  Here at </w:t>
      </w:r>
      <w:r>
        <w:rPr>
          <w:u w:val="single"/>
        </w:rPr>
        <w:t>the Commons in Lincoln</w:t>
      </w:r>
      <w:r>
        <w:t xml:space="preserve"> the managers have well over $100,000,000 as an unsecured asset.</w:t>
      </w:r>
    </w:p>
    <w:p w14:paraId="443279B2" w14:textId="77777777" w:rsidR="00222AA9" w:rsidRDefault="00222AA9"/>
    <w:p w14:paraId="6ACEE71F" w14:textId="66401310" w:rsidR="00222AA9" w:rsidRDefault="00222AA9">
      <w:r>
        <w:t>I hope legislation can address this conflict.  It should be possible to gives residents some prior claim on the CCRC’s assets in case of financial failure.</w:t>
      </w:r>
    </w:p>
    <w:p w14:paraId="793F853B" w14:textId="77777777" w:rsidR="00222AA9" w:rsidRDefault="00222AA9"/>
    <w:p w14:paraId="001DA8D9" w14:textId="4CDB4D2D" w:rsidR="00222AA9" w:rsidRDefault="00222AA9">
      <w:r>
        <w:t>David Levington</w:t>
      </w:r>
    </w:p>
    <w:p w14:paraId="0EDE7830" w14:textId="44C9B1E3" w:rsidR="00222AA9" w:rsidRDefault="00222AA9">
      <w:r>
        <w:t>The Commons in Lincoln</w:t>
      </w:r>
    </w:p>
    <w:p w14:paraId="6B2FE915" w14:textId="1C3DCBD1" w:rsidR="00222AA9" w:rsidRPr="00222AA9" w:rsidRDefault="00222AA9">
      <w:r>
        <w:t>Lincoln MA 01773</w:t>
      </w:r>
    </w:p>
    <w:sectPr w:rsidR="00222AA9" w:rsidRPr="00222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AA9"/>
    <w:rsid w:val="000932CE"/>
    <w:rsid w:val="00116F05"/>
    <w:rsid w:val="00222AA9"/>
    <w:rsid w:val="002B302E"/>
    <w:rsid w:val="00345080"/>
    <w:rsid w:val="003E7E05"/>
    <w:rsid w:val="005100E8"/>
    <w:rsid w:val="00655134"/>
    <w:rsid w:val="006976A4"/>
    <w:rsid w:val="00BF784B"/>
    <w:rsid w:val="00F03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14FA"/>
  <w15:chartTrackingRefBased/>
  <w15:docId w15:val="{AB8E1B57-0C32-4545-AD56-A560715E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A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2A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2A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2A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2A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A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A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A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A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A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2A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2A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2A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2A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A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A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A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AA9"/>
    <w:rPr>
      <w:rFonts w:eastAsiaTheme="majorEastAsia" w:cstheme="majorBidi"/>
      <w:color w:val="272727" w:themeColor="text1" w:themeTint="D8"/>
    </w:rPr>
  </w:style>
  <w:style w:type="paragraph" w:styleId="Title">
    <w:name w:val="Title"/>
    <w:basedOn w:val="Normal"/>
    <w:next w:val="Normal"/>
    <w:link w:val="TitleChar"/>
    <w:uiPriority w:val="10"/>
    <w:qFormat/>
    <w:rsid w:val="00222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A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A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AA9"/>
    <w:pPr>
      <w:spacing w:before="160"/>
      <w:jc w:val="center"/>
    </w:pPr>
    <w:rPr>
      <w:i/>
      <w:iCs/>
      <w:color w:val="404040" w:themeColor="text1" w:themeTint="BF"/>
    </w:rPr>
  </w:style>
  <w:style w:type="character" w:customStyle="1" w:styleId="QuoteChar">
    <w:name w:val="Quote Char"/>
    <w:basedOn w:val="DefaultParagraphFont"/>
    <w:link w:val="Quote"/>
    <w:uiPriority w:val="29"/>
    <w:rsid w:val="00222AA9"/>
    <w:rPr>
      <w:i/>
      <w:iCs/>
      <w:color w:val="404040" w:themeColor="text1" w:themeTint="BF"/>
    </w:rPr>
  </w:style>
  <w:style w:type="paragraph" w:styleId="ListParagraph">
    <w:name w:val="List Paragraph"/>
    <w:basedOn w:val="Normal"/>
    <w:uiPriority w:val="34"/>
    <w:qFormat/>
    <w:rsid w:val="00222AA9"/>
    <w:pPr>
      <w:ind w:left="720"/>
      <w:contextualSpacing/>
    </w:pPr>
  </w:style>
  <w:style w:type="character" w:styleId="IntenseEmphasis">
    <w:name w:val="Intense Emphasis"/>
    <w:basedOn w:val="DefaultParagraphFont"/>
    <w:uiPriority w:val="21"/>
    <w:qFormat/>
    <w:rsid w:val="00222AA9"/>
    <w:rPr>
      <w:i/>
      <w:iCs/>
      <w:color w:val="0F4761" w:themeColor="accent1" w:themeShade="BF"/>
    </w:rPr>
  </w:style>
  <w:style w:type="paragraph" w:styleId="IntenseQuote">
    <w:name w:val="Intense Quote"/>
    <w:basedOn w:val="Normal"/>
    <w:next w:val="Normal"/>
    <w:link w:val="IntenseQuoteChar"/>
    <w:uiPriority w:val="30"/>
    <w:qFormat/>
    <w:rsid w:val="00222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AA9"/>
    <w:rPr>
      <w:i/>
      <w:iCs/>
      <w:color w:val="0F4761" w:themeColor="accent1" w:themeShade="BF"/>
    </w:rPr>
  </w:style>
  <w:style w:type="character" w:styleId="IntenseReference">
    <w:name w:val="Intense Reference"/>
    <w:basedOn w:val="DefaultParagraphFont"/>
    <w:uiPriority w:val="32"/>
    <w:qFormat/>
    <w:rsid w:val="00222A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5D8FB02-9E09-4219-9871-1C10052A0C71}"/>
</file>

<file path=customXml/itemProps2.xml><?xml version="1.0" encoding="utf-8"?>
<ds:datastoreItem xmlns:ds="http://schemas.openxmlformats.org/officeDocument/2006/customXml" ds:itemID="{F273DAF7-814D-4607-AB27-591CBE1567AB}"/>
</file>

<file path=customXml/itemProps3.xml><?xml version="1.0" encoding="utf-8"?>
<ds:datastoreItem xmlns:ds="http://schemas.openxmlformats.org/officeDocument/2006/customXml" ds:itemID="{7AC150A6-C2C6-437B-BCF0-5603EBE381D2}"/>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983</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 Paixao</dc:creator>
  <cp:keywords/>
  <dc:description/>
  <cp:lastModifiedBy>Fernandez, Julianna (HOU)</cp:lastModifiedBy>
  <cp:revision>2</cp:revision>
  <cp:lastPrinted>2025-06-12T20:43:00Z</cp:lastPrinted>
  <dcterms:created xsi:type="dcterms:W3CDTF">2025-06-16T14:07:00Z</dcterms:created>
  <dcterms:modified xsi:type="dcterms:W3CDTF">2025-06-16T14:07:00Z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ies>
</file>