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738E4D9" wp14:paraId="0CCA121B" wp14:textId="5D8E2597">
      <w:pPr>
        <w:spacing w:before="0" w:beforeAutospacing="off" w:after="0" w:afterAutospacing="off"/>
      </w:pPr>
      <w:r w:rsidRPr="6738E4D9" w:rsidR="2BE3AAF5">
        <w:rPr>
          <w:rFonts w:ascii="Verdana" w:hAnsi="Verdana" w:eastAsia="Verdana" w:cs="Verdana"/>
          <w:noProof w:val="0"/>
          <w:sz w:val="24"/>
          <w:szCs w:val="24"/>
          <w:lang w:val="en-US"/>
        </w:rPr>
        <w:t>Dear CCRC Commissioners,</w:t>
      </w:r>
    </w:p>
    <w:p xmlns:wp14="http://schemas.microsoft.com/office/word/2010/wordml" w:rsidP="6738E4D9" wp14:paraId="3ADCD9ED" wp14:textId="1B15D30D">
      <w:pPr>
        <w:spacing w:before="0" w:beforeAutospacing="off" w:after="0" w:afterAutospacing="off"/>
      </w:pPr>
      <w:r w:rsidRPr="6738E4D9" w:rsidR="2BE3AAF5">
        <w:rPr>
          <w:rFonts w:ascii="Verdana" w:hAnsi="Verdana" w:eastAsia="Verdana" w:cs="Verdana"/>
          <w:noProof w:val="0"/>
          <w:sz w:val="24"/>
          <w:szCs w:val="24"/>
          <w:lang w:val="en-US"/>
        </w:rPr>
        <w:t xml:space="preserve">As a member of the Commission from MLCRA, the Massachusetts Life Care Residents Association, I submit to you our recommendations for consideration. As you may know, MLCRA is a state-wide non-profit volunteer organization with 501(c)(3) status. We have 1,000 individual members who live in 18 different nonprofit and for-profit retirement communities. They provide facilities and services for independent living and assisted living/skilled nursing care or both. </w:t>
      </w:r>
    </w:p>
    <w:p xmlns:wp14="http://schemas.microsoft.com/office/word/2010/wordml" w:rsidP="6738E4D9" wp14:paraId="366B0048" wp14:textId="6FB7FB73">
      <w:pPr>
        <w:spacing w:before="0" w:beforeAutospacing="off" w:after="0" w:afterAutospacing="off"/>
      </w:pPr>
      <w:r w:rsidRPr="6738E4D9" w:rsidR="2BE3AAF5">
        <w:rPr>
          <w:rFonts w:ascii="Verdana" w:hAnsi="Verdana" w:eastAsia="Verdana" w:cs="Verdana"/>
          <w:noProof w:val="0"/>
          <w:sz w:val="24"/>
          <w:szCs w:val="24"/>
          <w:lang w:val="en-US"/>
        </w:rPr>
        <w:t xml:space="preserve"> </w:t>
      </w:r>
    </w:p>
    <w:p xmlns:wp14="http://schemas.microsoft.com/office/word/2010/wordml" w:rsidP="6738E4D9" wp14:paraId="27D0BFD2" wp14:textId="2E8E459A">
      <w:pPr>
        <w:spacing w:before="0" w:beforeAutospacing="off" w:after="0" w:afterAutospacing="off"/>
      </w:pPr>
      <w:r w:rsidRPr="6738E4D9" w:rsidR="2BE3AAF5">
        <w:rPr>
          <w:rFonts w:ascii="Verdana" w:hAnsi="Verdana" w:eastAsia="Verdana" w:cs="Verdana"/>
          <w:noProof w:val="0"/>
          <w:sz w:val="24"/>
          <w:szCs w:val="24"/>
          <w:lang w:val="en-US"/>
        </w:rPr>
        <w:t>We recommend that:</w:t>
      </w:r>
    </w:p>
    <w:p xmlns:wp14="http://schemas.microsoft.com/office/word/2010/wordml" w:rsidP="6738E4D9" wp14:paraId="54133F67" wp14:textId="50ADF838">
      <w:pPr>
        <w:spacing w:before="0" w:beforeAutospacing="off" w:after="0" w:afterAutospacing="off"/>
      </w:pPr>
      <w:r w:rsidRPr="6738E4D9" w:rsidR="2BE3AAF5">
        <w:rPr>
          <w:rFonts w:ascii="Verdana" w:hAnsi="Verdana" w:eastAsia="Verdana" w:cs="Verdana"/>
          <w:noProof w:val="0"/>
          <w:sz w:val="24"/>
          <w:szCs w:val="24"/>
          <w:lang w:val="en-US"/>
        </w:rPr>
        <w:t xml:space="preserve">1. </w:t>
      </w:r>
      <w:r w:rsidRPr="6738E4D9" w:rsidR="2BE3AAF5">
        <w:rPr>
          <w:rFonts w:ascii="Verdana" w:hAnsi="Verdana" w:eastAsia="Verdana" w:cs="Verdana"/>
          <w:b w:val="1"/>
          <w:bCs w:val="1"/>
          <w:noProof w:val="0"/>
          <w:sz w:val="24"/>
          <w:szCs w:val="24"/>
          <w:lang w:val="en-US"/>
        </w:rPr>
        <w:t>At least 1 resident</w:t>
      </w:r>
      <w:r w:rsidRPr="6738E4D9" w:rsidR="2BE3AAF5">
        <w:rPr>
          <w:rFonts w:ascii="Verdana" w:hAnsi="Verdana" w:eastAsia="Verdana" w:cs="Verdana"/>
          <w:noProof w:val="0"/>
          <w:sz w:val="24"/>
          <w:szCs w:val="24"/>
          <w:lang w:val="en-US"/>
        </w:rPr>
        <w:t xml:space="preserve"> is elected by the residents for the Board of Directors as voting members. </w:t>
      </w:r>
    </w:p>
    <w:p xmlns:wp14="http://schemas.microsoft.com/office/word/2010/wordml" w:rsidP="6738E4D9" wp14:paraId="1EB16C22" wp14:textId="3EF8D456">
      <w:pPr>
        <w:spacing w:before="0" w:beforeAutospacing="off" w:after="0" w:afterAutospacing="off"/>
      </w:pPr>
      <w:r w:rsidRPr="6738E4D9" w:rsidR="2BE3AAF5">
        <w:rPr>
          <w:rFonts w:ascii="Verdana" w:hAnsi="Verdana" w:eastAsia="Verdana" w:cs="Verdana"/>
          <w:noProof w:val="0"/>
          <w:sz w:val="24"/>
          <w:szCs w:val="24"/>
          <w:lang w:val="en-US"/>
        </w:rPr>
        <w:t xml:space="preserve">2. Communities are </w:t>
      </w:r>
      <w:r w:rsidRPr="6738E4D9" w:rsidR="2BE3AAF5">
        <w:rPr>
          <w:rFonts w:ascii="Verdana" w:hAnsi="Verdana" w:eastAsia="Verdana" w:cs="Verdana"/>
          <w:b w:val="1"/>
          <w:bCs w:val="1"/>
          <w:noProof w:val="0"/>
          <w:sz w:val="24"/>
          <w:szCs w:val="24"/>
          <w:lang w:val="en-US"/>
        </w:rPr>
        <w:t xml:space="preserve">required to register </w:t>
      </w:r>
      <w:r w:rsidRPr="6738E4D9" w:rsidR="2BE3AAF5">
        <w:rPr>
          <w:rFonts w:ascii="Verdana" w:hAnsi="Verdana" w:eastAsia="Verdana" w:cs="Verdana"/>
          <w:noProof w:val="0"/>
          <w:sz w:val="24"/>
          <w:szCs w:val="24"/>
          <w:lang w:val="en-US"/>
        </w:rPr>
        <w:t xml:space="preserve">specific information at the Executive Office of Aging and Independence. If they are approved, then the community can use the words CCRC. If not approved, they can resubmit the information again. The approval is valid for 2 years. </w:t>
      </w:r>
    </w:p>
    <w:p xmlns:wp14="http://schemas.microsoft.com/office/word/2010/wordml" w:rsidP="6738E4D9" wp14:paraId="1E60EE89" wp14:textId="75D62C1B">
      <w:pPr>
        <w:spacing w:before="0" w:beforeAutospacing="off" w:after="0" w:afterAutospacing="off"/>
      </w:pPr>
      <w:r w:rsidRPr="6738E4D9" w:rsidR="2BE3AAF5">
        <w:rPr>
          <w:rFonts w:ascii="Verdana" w:hAnsi="Verdana" w:eastAsia="Verdana" w:cs="Verdana"/>
          <w:noProof w:val="0"/>
          <w:sz w:val="24"/>
          <w:szCs w:val="24"/>
          <w:lang w:val="en-US"/>
        </w:rPr>
        <w:t xml:space="preserve">3. The Executive Office of Aging and Independence will issue an </w:t>
      </w:r>
      <w:r w:rsidRPr="6738E4D9" w:rsidR="2BE3AAF5">
        <w:rPr>
          <w:rFonts w:ascii="Verdana" w:hAnsi="Verdana" w:eastAsia="Verdana" w:cs="Verdana"/>
          <w:b w:val="1"/>
          <w:bCs w:val="1"/>
          <w:noProof w:val="0"/>
          <w:sz w:val="24"/>
          <w:szCs w:val="24"/>
          <w:lang w:val="en-US"/>
        </w:rPr>
        <w:t>Annual Update</w:t>
      </w:r>
      <w:r w:rsidRPr="6738E4D9" w:rsidR="2BE3AAF5">
        <w:rPr>
          <w:rFonts w:ascii="Verdana" w:hAnsi="Verdana" w:eastAsia="Verdana" w:cs="Verdana"/>
          <w:noProof w:val="0"/>
          <w:sz w:val="24"/>
          <w:szCs w:val="24"/>
          <w:lang w:val="en-US"/>
        </w:rPr>
        <w:t xml:space="preserve"> of the list of registered &amp; approved CCRCs. </w:t>
      </w:r>
    </w:p>
    <w:p xmlns:wp14="http://schemas.microsoft.com/office/word/2010/wordml" w:rsidP="6738E4D9" wp14:paraId="071D9A01" wp14:textId="65E88D62">
      <w:pPr>
        <w:spacing w:before="0" w:beforeAutospacing="off" w:after="0" w:afterAutospacing="off"/>
      </w:pPr>
      <w:r w:rsidRPr="6738E4D9" w:rsidR="2BE3AAF5">
        <w:rPr>
          <w:rFonts w:ascii="Verdana" w:hAnsi="Verdana" w:eastAsia="Verdana" w:cs="Verdana"/>
          <w:noProof w:val="0"/>
          <w:sz w:val="24"/>
          <w:szCs w:val="24"/>
          <w:lang w:val="en-US"/>
        </w:rPr>
        <w:t xml:space="preserve">4. Communities must notify  the Executive Office of Aging &amp; Independence when their occupancy rate drops </w:t>
      </w:r>
      <w:r w:rsidRPr="6738E4D9" w:rsidR="2BE3AAF5">
        <w:rPr>
          <w:rFonts w:ascii="Verdana" w:hAnsi="Verdana" w:eastAsia="Verdana" w:cs="Verdana"/>
          <w:b w:val="1"/>
          <w:bCs w:val="1"/>
          <w:noProof w:val="0"/>
          <w:sz w:val="24"/>
          <w:szCs w:val="24"/>
          <w:lang w:val="en-US"/>
        </w:rPr>
        <w:t>below 90%</w:t>
      </w:r>
    </w:p>
    <w:p xmlns:wp14="http://schemas.microsoft.com/office/word/2010/wordml" w:rsidP="6738E4D9" wp14:paraId="5870528C" wp14:textId="48720784">
      <w:pPr>
        <w:spacing w:before="0" w:beforeAutospacing="off" w:after="0" w:afterAutospacing="off"/>
      </w:pPr>
      <w:r w:rsidRPr="6738E4D9" w:rsidR="2BE3AAF5">
        <w:rPr>
          <w:rFonts w:ascii="Verdana" w:hAnsi="Verdana" w:eastAsia="Verdana" w:cs="Verdana"/>
          <w:noProof w:val="0"/>
          <w:sz w:val="24"/>
          <w:szCs w:val="24"/>
          <w:lang w:val="en-US"/>
        </w:rPr>
        <w:t xml:space="preserve">5. The Commission should urge the legislature to pass </w:t>
      </w:r>
      <w:r w:rsidRPr="6738E4D9" w:rsidR="2BE3AAF5">
        <w:rPr>
          <w:rFonts w:ascii="Verdana" w:hAnsi="Verdana" w:eastAsia="Verdana" w:cs="Verdana"/>
          <w:b w:val="1"/>
          <w:bCs w:val="1"/>
          <w:noProof w:val="0"/>
          <w:sz w:val="24"/>
          <w:szCs w:val="24"/>
          <w:lang w:val="en-US"/>
        </w:rPr>
        <w:t>Bill S. 478</w:t>
      </w:r>
      <w:r w:rsidRPr="6738E4D9" w:rsidR="2BE3AAF5">
        <w:rPr>
          <w:rFonts w:ascii="Verdana" w:hAnsi="Verdana" w:eastAsia="Verdana" w:cs="Verdana"/>
          <w:noProof w:val="0"/>
          <w:sz w:val="24"/>
          <w:szCs w:val="24"/>
          <w:lang w:val="en-US"/>
        </w:rPr>
        <w:t>, An Act relative to Disclosing CCRC Entrance Fees, with a time limit for the deposit to be returned within a year of vacating the unit.</w:t>
      </w:r>
    </w:p>
    <w:p xmlns:wp14="http://schemas.microsoft.com/office/word/2010/wordml" wp14:paraId="2C078E63" wp14:textId="6821103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F57AA0"/>
    <w:rsid w:val="18F57AA0"/>
    <w:rsid w:val="2BE3AAF5"/>
    <w:rsid w:val="6738E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7AA0"/>
  <w15:chartTrackingRefBased/>
  <w15:docId w15:val="{30311AE0-3B87-40B9-B2AE-9CD47240B9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D0A296D-A8B8-43C4-AB76-6842849D6D80}"/>
</file>

<file path=customXml/itemProps2.xml><?xml version="1.0" encoding="utf-8"?>
<ds:datastoreItem xmlns:ds="http://schemas.openxmlformats.org/officeDocument/2006/customXml" ds:itemID="{FF49EF8D-630E-4B88-BAE5-2DB6E4751251}"/>
</file>

<file path=customXml/itemProps3.xml><?xml version="1.0" encoding="utf-8"?>
<ds:datastoreItem xmlns:ds="http://schemas.openxmlformats.org/officeDocument/2006/customXml" ds:itemID="{B690D592-1708-40E0-9E30-765C4FFA2B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Julianna (HOU)</dc:creator>
  <cp:keywords/>
  <dc:description/>
  <cp:lastModifiedBy>Fernandez, Julianna (HOU)</cp:lastModifiedBy>
  <dcterms:created xsi:type="dcterms:W3CDTF">2025-06-23T13:08:09Z</dcterms:created>
  <dcterms:modified xsi:type="dcterms:W3CDTF">2025-06-23T13:08:30Z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y fmtid="{D5CDD505-2E9C-101B-9397-08002B2CF9AE}" pid="3" name="MediaServiceImageTags">
    <vt:lpwstr/>
  </property>
</Properties>
</file>