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0D57A" w14:textId="77777777" w:rsidR="00852755" w:rsidRPr="00556300" w:rsidRDefault="00852755" w:rsidP="00852755">
      <w:pPr>
        <w:jc w:val="center"/>
        <w:rPr>
          <w:b/>
          <w:bCs/>
          <w:sz w:val="28"/>
          <w:szCs w:val="28"/>
        </w:rPr>
      </w:pPr>
      <w:r w:rsidRPr="00556300">
        <w:rPr>
          <w:b/>
          <w:bCs/>
          <w:sz w:val="28"/>
          <w:szCs w:val="28"/>
        </w:rPr>
        <w:t>Safety and Security Pro</w:t>
      </w:r>
      <w:r>
        <w:rPr>
          <w:b/>
          <w:bCs/>
          <w:sz w:val="28"/>
          <w:szCs w:val="28"/>
        </w:rPr>
        <w:t>tocols</w:t>
      </w:r>
    </w:p>
    <w:p w14:paraId="79DA61D0" w14:textId="77777777" w:rsidR="00852755" w:rsidRDefault="00852755" w:rsidP="00852755"/>
    <w:p w14:paraId="49E7671E" w14:textId="77777777" w:rsidR="00852755" w:rsidRPr="005C1BD2" w:rsidRDefault="00852755" w:rsidP="00852755">
      <w:pPr>
        <w:spacing w:after="160" w:line="278" w:lineRule="auto"/>
      </w:pPr>
      <w:r w:rsidRPr="005C1BD2">
        <w:t xml:space="preserve">At Community Resources for Justice (CRJ) Residential </w:t>
      </w:r>
      <w:proofErr w:type="spellStart"/>
      <w:r w:rsidRPr="005C1BD2">
        <w:t>Reentry</w:t>
      </w:r>
      <w:proofErr w:type="spellEnd"/>
      <w:r w:rsidRPr="005C1BD2">
        <w:t xml:space="preserve"> </w:t>
      </w:r>
      <w:proofErr w:type="spellStart"/>
      <w:r w:rsidRPr="005C1BD2">
        <w:t>Centers</w:t>
      </w:r>
      <w:proofErr w:type="spellEnd"/>
      <w:r w:rsidRPr="005C1BD2">
        <w:t xml:space="preserve">, safety and security are paramount. Each </w:t>
      </w:r>
      <w:proofErr w:type="spellStart"/>
      <w:r w:rsidRPr="005C1BD2">
        <w:t>center</w:t>
      </w:r>
      <w:proofErr w:type="spellEnd"/>
      <w:r w:rsidRPr="005C1BD2">
        <w:t xml:space="preserve"> follows rigorous protocols designed to safeguard residents, staff, and the surrounding community. These protocols include 24/7 staff supervision, controlled facility access, routine compliance checks, and strict adherence to state and federal standards for residential </w:t>
      </w:r>
      <w:proofErr w:type="spellStart"/>
      <w:r w:rsidRPr="005C1BD2">
        <w:t>reentry</w:t>
      </w:r>
      <w:proofErr w:type="spellEnd"/>
      <w:r w:rsidRPr="005C1BD2">
        <w:t xml:space="preserve"> programs. Through these measures, CRJ ensures that individuals returning to their communities after incarceration do so in a structured, secure environment that fosters accountability, rehabilitation, and successful reintegration.</w:t>
      </w:r>
    </w:p>
    <w:p w14:paraId="4D6BBBCB" w14:textId="77777777" w:rsidR="00852755" w:rsidRPr="00556300" w:rsidRDefault="00852755" w:rsidP="00852755">
      <w:pPr>
        <w:rPr>
          <w:b/>
          <w:bCs/>
        </w:rPr>
      </w:pPr>
      <w:r w:rsidRPr="00556300">
        <w:rPr>
          <w:b/>
          <w:bCs/>
        </w:rPr>
        <w:t>1. Staffing Structure</w:t>
      </w:r>
    </w:p>
    <w:p w14:paraId="3910490B" w14:textId="77777777" w:rsidR="00852755" w:rsidRDefault="00852755" w:rsidP="00852755">
      <w:pPr>
        <w:rPr>
          <w:b/>
          <w:bCs/>
        </w:rPr>
      </w:pPr>
    </w:p>
    <w:p w14:paraId="40CEECDC" w14:textId="77777777" w:rsidR="00852755" w:rsidRPr="00556300" w:rsidRDefault="00852755" w:rsidP="00852755">
      <w:r w:rsidRPr="00556300">
        <w:rPr>
          <w:b/>
          <w:bCs/>
        </w:rPr>
        <w:t xml:space="preserve">Program Monitors: </w:t>
      </w:r>
      <w:r w:rsidRPr="00556300">
        <w:t>WMRC is staffed 24 hours a day, seven days a week by</w:t>
      </w:r>
      <w:r>
        <w:t xml:space="preserve"> </w:t>
      </w:r>
      <w:r w:rsidRPr="00556300">
        <w:t>Program Monitors. There are always at least two staff members on duty, including one male and one</w:t>
      </w:r>
      <w:r>
        <w:t xml:space="preserve"> </w:t>
      </w:r>
      <w:r w:rsidRPr="00556300">
        <w:t>female. The front desk is continuously staffed by an awake, alert Program Monitor responsible for</w:t>
      </w:r>
      <w:r>
        <w:t xml:space="preserve"> </w:t>
      </w:r>
      <w:r w:rsidRPr="00556300">
        <w:t>full-time resident supervision. Staffing levels are adjusted to meet the evolving needs of the resident</w:t>
      </w:r>
      <w:r>
        <w:t xml:space="preserve"> </w:t>
      </w:r>
      <w:r w:rsidRPr="00556300">
        <w:t>population, and all staff receive ongoing training to maintain safety and accountability standards. Staff</w:t>
      </w:r>
      <w:r>
        <w:t xml:space="preserve"> </w:t>
      </w:r>
      <w:r w:rsidRPr="00556300">
        <w:t xml:space="preserve">are required to remain alert, responsive, and mobile </w:t>
      </w:r>
      <w:proofErr w:type="gramStart"/>
      <w:r w:rsidRPr="00556300">
        <w:t>at all times</w:t>
      </w:r>
      <w:proofErr w:type="gramEnd"/>
      <w:r w:rsidRPr="00556300">
        <w:t xml:space="preserve"> and are trained to verify the</w:t>
      </w:r>
      <w:r>
        <w:t xml:space="preserve"> </w:t>
      </w:r>
      <w:r w:rsidRPr="00556300">
        <w:t>whereabouts of all residents. Written procedures guide staff in maintaining accountability and</w:t>
      </w:r>
      <w:r>
        <w:t xml:space="preserve"> </w:t>
      </w:r>
      <w:r w:rsidRPr="00556300">
        <w:t>operational consistency.</w:t>
      </w:r>
    </w:p>
    <w:p w14:paraId="5D6180CC" w14:textId="77777777" w:rsidR="00852755" w:rsidRPr="00556300" w:rsidRDefault="00852755" w:rsidP="00852755">
      <w:r w:rsidRPr="00556300">
        <w:rPr>
          <w:b/>
          <w:bCs/>
        </w:rPr>
        <w:t xml:space="preserve">Case Managers: </w:t>
      </w:r>
      <w:r w:rsidRPr="00556300">
        <w:t>WMRC employs two full-time Case Managers. Case Managers collaborate with</w:t>
      </w:r>
      <w:r>
        <w:t xml:space="preserve"> </w:t>
      </w:r>
      <w:r w:rsidRPr="00556300">
        <w:t>residents to plan and approve community access in compliance with program rules and</w:t>
      </w:r>
      <w:r>
        <w:t xml:space="preserve"> </w:t>
      </w:r>
      <w:r w:rsidRPr="00556300">
        <w:t>Parole/Probation conditions. All resident requests for community access must be reviewed and</w:t>
      </w:r>
      <w:r>
        <w:t xml:space="preserve"> </w:t>
      </w:r>
      <w:r w:rsidRPr="00556300">
        <w:t>approved by their Case Manager.</w:t>
      </w:r>
    </w:p>
    <w:p w14:paraId="0096F9E4" w14:textId="77777777" w:rsidR="00852755" w:rsidRPr="00556300" w:rsidRDefault="00852755" w:rsidP="00852755">
      <w:r w:rsidRPr="00556300">
        <w:rPr>
          <w:b/>
          <w:bCs/>
        </w:rPr>
        <w:t xml:space="preserve">Program Management: </w:t>
      </w:r>
      <w:r w:rsidRPr="00556300">
        <w:t>WMRC employs two full-time managers: a Program Director and an Assistant</w:t>
      </w:r>
      <w:r>
        <w:t xml:space="preserve"> </w:t>
      </w:r>
      <w:r w:rsidRPr="00556300">
        <w:t>Program Director. Management schedules are flexible to ensure consistent on-site leadership.</w:t>
      </w:r>
      <w:r>
        <w:t xml:space="preserve"> </w:t>
      </w:r>
      <w:r w:rsidRPr="00556300">
        <w:t>Managers oversee contract compliance and ensure all safety, security, and accountability expectations</w:t>
      </w:r>
      <w:r>
        <w:t xml:space="preserve"> </w:t>
      </w:r>
      <w:r w:rsidRPr="00556300">
        <w:t>are met. The Program Director has five years of service at WMRC, and the Assistant Program Director</w:t>
      </w:r>
      <w:r>
        <w:t xml:space="preserve"> </w:t>
      </w:r>
      <w:r w:rsidRPr="00556300">
        <w:t>has over three years</w:t>
      </w:r>
      <w:r>
        <w:t xml:space="preserve"> at WMRC</w:t>
      </w:r>
    </w:p>
    <w:p w14:paraId="3AFD42E5" w14:textId="77777777" w:rsidR="00852755" w:rsidRPr="00556300" w:rsidRDefault="00852755" w:rsidP="00852755">
      <w:r w:rsidRPr="00556300">
        <w:rPr>
          <w:b/>
          <w:bCs/>
        </w:rPr>
        <w:t xml:space="preserve">On-Call System: </w:t>
      </w:r>
      <w:r w:rsidRPr="00556300">
        <w:t>A Case Manager, Program Manager, Regional Director, Senior Director, and Vice</w:t>
      </w:r>
      <w:r>
        <w:t xml:space="preserve"> </w:t>
      </w:r>
      <w:r w:rsidRPr="00556300">
        <w:t>President are on call 24/7/365. This multi-tiered approach ensures immediate response and support for</w:t>
      </w:r>
      <w:r>
        <w:t xml:space="preserve"> </w:t>
      </w:r>
      <w:r w:rsidRPr="00556300">
        <w:t>any after-hours incidents.</w:t>
      </w:r>
    </w:p>
    <w:p w14:paraId="20FC2555" w14:textId="77777777" w:rsidR="00852755" w:rsidRDefault="00852755" w:rsidP="00852755">
      <w:pPr>
        <w:rPr>
          <w:b/>
          <w:bCs/>
        </w:rPr>
      </w:pPr>
    </w:p>
    <w:p w14:paraId="04310087" w14:textId="77777777" w:rsidR="00852755" w:rsidRPr="00556300" w:rsidRDefault="00852755" w:rsidP="00852755">
      <w:pPr>
        <w:rPr>
          <w:b/>
          <w:bCs/>
        </w:rPr>
      </w:pPr>
      <w:r w:rsidRPr="00556300">
        <w:rPr>
          <w:b/>
          <w:bCs/>
        </w:rPr>
        <w:t>2. Security Measures</w:t>
      </w:r>
    </w:p>
    <w:p w14:paraId="66EDFBEE" w14:textId="77777777" w:rsidR="00852755" w:rsidRDefault="00852755" w:rsidP="00852755">
      <w:pPr>
        <w:rPr>
          <w:b/>
          <w:bCs/>
        </w:rPr>
      </w:pPr>
    </w:p>
    <w:p w14:paraId="52E6BED7" w14:textId="77777777" w:rsidR="00852755" w:rsidRPr="00556300" w:rsidRDefault="00852755" w:rsidP="00852755">
      <w:r w:rsidRPr="00556300">
        <w:rPr>
          <w:b/>
          <w:bCs/>
        </w:rPr>
        <w:t xml:space="preserve">Security Cameras: </w:t>
      </w:r>
      <w:r w:rsidRPr="00556300">
        <w:t>WMRC is equipped with 15 security cameras providing real-time surveillance of</w:t>
      </w:r>
      <w:r>
        <w:t xml:space="preserve"> </w:t>
      </w:r>
      <w:r w:rsidRPr="00556300">
        <w:t>both interior and exterior areas. Cameras monitor all common areas, hallways, entries/exits, and the</w:t>
      </w:r>
      <w:r>
        <w:t xml:space="preserve"> </w:t>
      </w:r>
      <w:r w:rsidRPr="00556300">
        <w:t>program’s exterior. Footage is monitored continuously and can be accessed remotely by management.</w:t>
      </w:r>
    </w:p>
    <w:p w14:paraId="79340EBA" w14:textId="77777777" w:rsidR="00852755" w:rsidRDefault="00852755" w:rsidP="00852755">
      <w:pPr>
        <w:rPr>
          <w:b/>
          <w:bCs/>
        </w:rPr>
      </w:pPr>
    </w:p>
    <w:p w14:paraId="5D25E07E" w14:textId="77777777" w:rsidR="00852755" w:rsidRPr="00556300" w:rsidRDefault="00852755" w:rsidP="00852755">
      <w:r w:rsidRPr="00556300">
        <w:rPr>
          <w:b/>
          <w:bCs/>
        </w:rPr>
        <w:t xml:space="preserve">Dedicated Secured Space: </w:t>
      </w:r>
      <w:r w:rsidRPr="00556300">
        <w:t>The CRJ program occupies a secured section of a hotel, sepa</w:t>
      </w:r>
      <w:r w:rsidRPr="00D51D9C">
        <w:t xml:space="preserve">rate from hotel guests. CRJ maintains a private entrance at the rear of the building, </w:t>
      </w:r>
      <w:r w:rsidRPr="00D51D9C">
        <w:lastRenderedPageBreak/>
        <w:t xml:space="preserve">monitored 24/7/365. The door always remains locked, and entry or exit requires staff authorization. All other doors with access to the exterior are not used and are alarmed and </w:t>
      </w:r>
      <w:proofErr w:type="gramStart"/>
      <w:r w:rsidRPr="00D51D9C">
        <w:t>locked at all times</w:t>
      </w:r>
      <w:proofErr w:type="gramEnd"/>
      <w:r w:rsidRPr="00D51D9C">
        <w:t xml:space="preserve">. The Program Monitor’s station is located directly adjacent to the entrance and is </w:t>
      </w:r>
      <w:r>
        <w:t>staffed</w:t>
      </w:r>
      <w:r w:rsidRPr="00D51D9C">
        <w:t xml:space="preserve"> 24/7. Signage and staff presence prevent hotel guests from entering the designated CRJ area.  Residents of the program are not allowed access to non-program related areas of the hotel. The dining area is monitored by security cameras and staffed when in use by residents. There is an emergency exit stairway with access to upper floors of the hotel. The door to access this stairway is located across from the Program Monitor’s station and is under constant staff surveillance. </w:t>
      </w:r>
    </w:p>
    <w:p w14:paraId="11222368" w14:textId="77777777" w:rsidR="00852755" w:rsidRDefault="00852755" w:rsidP="00852755">
      <w:pPr>
        <w:rPr>
          <w:b/>
          <w:bCs/>
        </w:rPr>
      </w:pPr>
    </w:p>
    <w:p w14:paraId="65B51A41" w14:textId="77777777" w:rsidR="00852755" w:rsidRPr="00556300" w:rsidRDefault="00852755" w:rsidP="00852755">
      <w:pPr>
        <w:rPr>
          <w:b/>
          <w:bCs/>
        </w:rPr>
      </w:pPr>
      <w:r w:rsidRPr="00556300">
        <w:rPr>
          <w:b/>
          <w:bCs/>
        </w:rPr>
        <w:t>3. Security Rounds and Accountability</w:t>
      </w:r>
    </w:p>
    <w:p w14:paraId="6FBD28C5" w14:textId="77777777" w:rsidR="00852755" w:rsidRDefault="00852755" w:rsidP="00852755">
      <w:pPr>
        <w:rPr>
          <w:b/>
          <w:bCs/>
        </w:rPr>
      </w:pPr>
    </w:p>
    <w:p w14:paraId="46D202C1" w14:textId="77777777" w:rsidR="00852755" w:rsidRPr="00556300" w:rsidRDefault="00852755" w:rsidP="00852755">
      <w:r w:rsidRPr="00556300">
        <w:rPr>
          <w:b/>
          <w:bCs/>
        </w:rPr>
        <w:t xml:space="preserve">Facility Rounds: </w:t>
      </w:r>
      <w:r>
        <w:t xml:space="preserve">To maintain a safe and secure facility, regular facility rounds are conducted. Staff are inspecting the entire program for life-safety and facility repair needs as well as resident safety and accountability. </w:t>
      </w:r>
      <w:r w:rsidRPr="00556300">
        <w:t>Program Monitors conduct hourly security rounds covering hallways, common areas,</w:t>
      </w:r>
      <w:r>
        <w:t xml:space="preserve"> </w:t>
      </w:r>
      <w:r w:rsidRPr="00556300">
        <w:t>resident rooms, staff offices, and bathrooms. The facility exterior is checked at least once daily. All</w:t>
      </w:r>
      <w:r>
        <w:t xml:space="preserve"> </w:t>
      </w:r>
      <w:r w:rsidRPr="00556300">
        <w:t>rounds are documented in the electronic shift log.</w:t>
      </w:r>
    </w:p>
    <w:p w14:paraId="01C08341" w14:textId="77777777" w:rsidR="00852755" w:rsidRDefault="00852755" w:rsidP="00852755">
      <w:pPr>
        <w:rPr>
          <w:b/>
          <w:bCs/>
        </w:rPr>
      </w:pPr>
    </w:p>
    <w:p w14:paraId="5177FF9F" w14:textId="77777777" w:rsidR="00852755" w:rsidRPr="00556300" w:rsidRDefault="00852755" w:rsidP="00852755">
      <w:r w:rsidRPr="00556300">
        <w:rPr>
          <w:b/>
          <w:bCs/>
        </w:rPr>
        <w:t xml:space="preserve">Resident Counts: </w:t>
      </w:r>
      <w:r w:rsidRPr="00556300">
        <w:t>Six headcounts are conducted daily. Three daytime counts require residents to line</w:t>
      </w:r>
      <w:r>
        <w:t xml:space="preserve"> </w:t>
      </w:r>
      <w:r w:rsidRPr="00556300">
        <w:t>up outside the Program Monitor station, state their name, and be verified. Three overnight bed checks</w:t>
      </w:r>
      <w:r>
        <w:t xml:space="preserve"> </w:t>
      </w:r>
      <w:r w:rsidRPr="00556300">
        <w:t>confirm presence and signs of life. All counts are recorded in the electronic shift log.</w:t>
      </w:r>
    </w:p>
    <w:p w14:paraId="03965AA6" w14:textId="77777777" w:rsidR="00852755" w:rsidRDefault="00852755" w:rsidP="00852755">
      <w:pPr>
        <w:rPr>
          <w:b/>
          <w:bCs/>
        </w:rPr>
      </w:pPr>
    </w:p>
    <w:p w14:paraId="3A203B4B" w14:textId="77777777" w:rsidR="00852755" w:rsidRPr="00556300" w:rsidRDefault="00852755" w:rsidP="00852755">
      <w:r w:rsidRPr="00556300">
        <w:rPr>
          <w:b/>
          <w:bCs/>
        </w:rPr>
        <w:t xml:space="preserve">Accountability and Itinerary Process: </w:t>
      </w:r>
      <w:r w:rsidRPr="00556300">
        <w:t>Residents must submit a detailed daily itinerary for any</w:t>
      </w:r>
      <w:r>
        <w:t xml:space="preserve"> </w:t>
      </w:r>
      <w:r w:rsidRPr="00556300">
        <w:t>community movement. Each itinerary includes travel route, destination, contact information, and</w:t>
      </w:r>
      <w:r>
        <w:t xml:space="preserve"> </w:t>
      </w:r>
      <w:r w:rsidRPr="00556300">
        <w:t>timeframes. Itineraries are reviewed and approved by Case Managers and are available to supervising</w:t>
      </w:r>
      <w:r>
        <w:t xml:space="preserve"> </w:t>
      </w:r>
      <w:r w:rsidRPr="00556300">
        <w:t xml:space="preserve">authorities upon request. </w:t>
      </w:r>
    </w:p>
    <w:p w14:paraId="018F6D70" w14:textId="77777777" w:rsidR="00852755" w:rsidRDefault="00852755" w:rsidP="00852755">
      <w:pPr>
        <w:rPr>
          <w:b/>
          <w:bCs/>
        </w:rPr>
      </w:pPr>
    </w:p>
    <w:p w14:paraId="76661636" w14:textId="77777777" w:rsidR="00852755" w:rsidRPr="00556300" w:rsidRDefault="00852755" w:rsidP="00852755">
      <w:r w:rsidRPr="00556300">
        <w:rPr>
          <w:b/>
          <w:bCs/>
        </w:rPr>
        <w:t xml:space="preserve">Curfews: </w:t>
      </w:r>
      <w:r w:rsidRPr="00556300">
        <w:t>Curfews are established in collaboration with supervising entities and</w:t>
      </w:r>
      <w:r>
        <w:t xml:space="preserve"> are reflective of each resident’s criminal and </w:t>
      </w:r>
      <w:proofErr w:type="spellStart"/>
      <w:r>
        <w:t>behavioral</w:t>
      </w:r>
      <w:proofErr w:type="spellEnd"/>
      <w:r>
        <w:t xml:space="preserve"> history</w:t>
      </w:r>
      <w:r w:rsidRPr="00556300">
        <w:t xml:space="preserve">. </w:t>
      </w:r>
      <w:r>
        <w:t>Curfew violations are addressed immediately including a notification to the supervising Parole or Probation officer. Repeated and unexplained curfew violations are not tolerated.</w:t>
      </w:r>
    </w:p>
    <w:p w14:paraId="456EFC1F" w14:textId="77777777" w:rsidR="00852755" w:rsidRDefault="00852755" w:rsidP="00852755">
      <w:pPr>
        <w:rPr>
          <w:b/>
          <w:bCs/>
        </w:rPr>
      </w:pPr>
    </w:p>
    <w:p w14:paraId="4DCB02DC" w14:textId="77777777" w:rsidR="00852755" w:rsidRPr="00556300" w:rsidRDefault="00852755" w:rsidP="00852755">
      <w:pPr>
        <w:rPr>
          <w:b/>
          <w:bCs/>
        </w:rPr>
      </w:pPr>
      <w:r w:rsidRPr="00556300">
        <w:rPr>
          <w:b/>
          <w:bCs/>
        </w:rPr>
        <w:t>4. Substance Use and Testing</w:t>
      </w:r>
    </w:p>
    <w:p w14:paraId="00398459" w14:textId="77777777" w:rsidR="00852755" w:rsidRDefault="00852755" w:rsidP="00852755">
      <w:pPr>
        <w:rPr>
          <w:b/>
          <w:bCs/>
        </w:rPr>
      </w:pPr>
    </w:p>
    <w:p w14:paraId="3996F651" w14:textId="77777777" w:rsidR="00852755" w:rsidRPr="00556300" w:rsidRDefault="00852755" w:rsidP="00852755">
      <w:r w:rsidRPr="00556300">
        <w:rPr>
          <w:b/>
          <w:bCs/>
        </w:rPr>
        <w:t xml:space="preserve">Testing Procedures: </w:t>
      </w:r>
      <w:r w:rsidRPr="00556300">
        <w:t>WMRC maintains a comprehensive drug and alcohol testing program that</w:t>
      </w:r>
      <w:r>
        <w:t xml:space="preserve"> </w:t>
      </w:r>
      <w:r w:rsidRPr="00556300">
        <w:t xml:space="preserve">includes urinalysis and </w:t>
      </w:r>
      <w:proofErr w:type="spellStart"/>
      <w:r w:rsidRPr="00556300">
        <w:t>breathalyzer</w:t>
      </w:r>
      <w:proofErr w:type="spellEnd"/>
      <w:r w:rsidRPr="00556300">
        <w:t xml:space="preserve"> testing. Testing is conducted weekly (or </w:t>
      </w:r>
      <w:r>
        <w:t>more frequently if appropriate</w:t>
      </w:r>
      <w:r w:rsidRPr="00556300">
        <w:t>) and result</w:t>
      </w:r>
      <w:r>
        <w:t xml:space="preserve">s </w:t>
      </w:r>
      <w:r w:rsidRPr="00556300">
        <w:t>are stored in residents’ electronic files. Positive test results are immediately reported to supervising authorities. Confirmed positive results lead to appropriate</w:t>
      </w:r>
      <w:r>
        <w:t xml:space="preserve"> </w:t>
      </w:r>
      <w:r w:rsidRPr="00556300">
        <w:t>disciplinary action and supportive interventions. Staff use a Narcotics Identification Kit to test any</w:t>
      </w:r>
      <w:r>
        <w:t xml:space="preserve"> </w:t>
      </w:r>
      <w:r w:rsidRPr="00556300">
        <w:t>unknown substances found on site</w:t>
      </w:r>
      <w:r>
        <w:t xml:space="preserve"> and contacts local law enforcement in the event of any discovery of illicit substances.</w:t>
      </w:r>
      <w:r w:rsidRPr="00556300">
        <w:t xml:space="preserve"> All residents returning from </w:t>
      </w:r>
      <w:r w:rsidRPr="00556300">
        <w:lastRenderedPageBreak/>
        <w:t>community passes must complete a</w:t>
      </w:r>
      <w:r>
        <w:t xml:space="preserve"> </w:t>
      </w:r>
      <w:proofErr w:type="spellStart"/>
      <w:r w:rsidRPr="00556300">
        <w:t>breathalyzer</w:t>
      </w:r>
      <w:proofErr w:type="spellEnd"/>
      <w:r w:rsidRPr="00556300">
        <w:t xml:space="preserve"> test</w:t>
      </w:r>
      <w:r>
        <w:t xml:space="preserve"> immediately upon entry to the facility.</w:t>
      </w:r>
    </w:p>
    <w:p w14:paraId="6F744CCD" w14:textId="77777777" w:rsidR="00852755" w:rsidRPr="00556300" w:rsidRDefault="00852755" w:rsidP="00852755">
      <w:r w:rsidRPr="00556300">
        <w:rPr>
          <w:b/>
          <w:bCs/>
        </w:rPr>
        <w:t xml:space="preserve">Substance-Free Environment: </w:t>
      </w:r>
      <w:r w:rsidRPr="00556300">
        <w:t>Residents with identified substance use treatment needs are required</w:t>
      </w:r>
      <w:r>
        <w:t xml:space="preserve"> </w:t>
      </w:r>
      <w:r w:rsidRPr="00556300">
        <w:t>to establish or maintain treatment within th</w:t>
      </w:r>
      <w:r>
        <w:t>e first week</w:t>
      </w:r>
      <w:r w:rsidRPr="00556300">
        <w:t xml:space="preserve"> of arrival. CRJ </w:t>
      </w:r>
      <w:r>
        <w:t xml:space="preserve">supports and assists with these referrals and </w:t>
      </w:r>
      <w:r w:rsidRPr="00556300">
        <w:t>monitors attendance and</w:t>
      </w:r>
      <w:r>
        <w:t xml:space="preserve"> </w:t>
      </w:r>
      <w:r w:rsidRPr="00556300">
        <w:t xml:space="preserve">engagement through collaboration with local providers and supervising authorities. </w:t>
      </w:r>
    </w:p>
    <w:p w14:paraId="5BB358B8" w14:textId="77777777" w:rsidR="00852755" w:rsidRDefault="00852755" w:rsidP="00852755">
      <w:pPr>
        <w:rPr>
          <w:b/>
          <w:bCs/>
        </w:rPr>
      </w:pPr>
    </w:p>
    <w:p w14:paraId="0A5F7B9D" w14:textId="77777777" w:rsidR="00852755" w:rsidRPr="00556300" w:rsidRDefault="00852755" w:rsidP="00852755">
      <w:pPr>
        <w:rPr>
          <w:b/>
          <w:bCs/>
        </w:rPr>
      </w:pPr>
      <w:r w:rsidRPr="00556300">
        <w:rPr>
          <w:b/>
          <w:bCs/>
        </w:rPr>
        <w:t>5. Searches and Contraband Control</w:t>
      </w:r>
    </w:p>
    <w:p w14:paraId="0C15F7AD" w14:textId="77777777" w:rsidR="00852755" w:rsidRDefault="00852755" w:rsidP="00852755"/>
    <w:p w14:paraId="41CB5FD2" w14:textId="77777777" w:rsidR="00852755" w:rsidRPr="00556300" w:rsidRDefault="00852755" w:rsidP="00852755">
      <w:r w:rsidRPr="00556300">
        <w:t xml:space="preserve">All residents are searched upon </w:t>
      </w:r>
      <w:proofErr w:type="spellStart"/>
      <w:r w:rsidRPr="00556300">
        <w:t>reentry</w:t>
      </w:r>
      <w:proofErr w:type="spellEnd"/>
      <w:r w:rsidRPr="00556300">
        <w:t xml:space="preserve"> to the facility using a metal detector wand and a pat-frisk</w:t>
      </w:r>
      <w:r>
        <w:t xml:space="preserve"> search.</w:t>
      </w:r>
      <w:r w:rsidRPr="00556300">
        <w:t xml:space="preserve"> Bags</w:t>
      </w:r>
      <w:r>
        <w:t xml:space="preserve"> </w:t>
      </w:r>
      <w:r w:rsidRPr="00556300">
        <w:t>and property are searched before being brought into the program. Resident rooms are inspected</w:t>
      </w:r>
      <w:r>
        <w:t xml:space="preserve"> </w:t>
      </w:r>
      <w:r w:rsidRPr="00556300">
        <w:t>weekly and searched at least twice monthly. Common areas are inspected daily</w:t>
      </w:r>
      <w:r>
        <w:t xml:space="preserve"> and searched regularly. </w:t>
      </w:r>
      <w:r w:rsidRPr="00556300">
        <w:t xml:space="preserve"> Random</w:t>
      </w:r>
      <w:r>
        <w:t xml:space="preserve"> </w:t>
      </w:r>
      <w:r w:rsidRPr="00556300">
        <w:t>unannounced searches are conducted to maintain a contraband-free environment.</w:t>
      </w:r>
    </w:p>
    <w:p w14:paraId="3227C911" w14:textId="77777777" w:rsidR="00852755" w:rsidRDefault="00852755" w:rsidP="00852755">
      <w:pPr>
        <w:rPr>
          <w:b/>
          <w:bCs/>
        </w:rPr>
      </w:pPr>
    </w:p>
    <w:p w14:paraId="3B59597B" w14:textId="77777777" w:rsidR="00852755" w:rsidRPr="00556300" w:rsidRDefault="00852755" w:rsidP="00852755">
      <w:pPr>
        <w:rPr>
          <w:b/>
          <w:bCs/>
        </w:rPr>
      </w:pPr>
      <w:r w:rsidRPr="00556300">
        <w:rPr>
          <w:b/>
          <w:bCs/>
        </w:rPr>
        <w:t>6. Community Accountability</w:t>
      </w:r>
    </w:p>
    <w:p w14:paraId="6DCAA862" w14:textId="77777777" w:rsidR="00852755" w:rsidRDefault="00852755" w:rsidP="00852755"/>
    <w:p w14:paraId="12AABC9A" w14:textId="77777777" w:rsidR="00852755" w:rsidRDefault="00852755" w:rsidP="00852755">
      <w:r>
        <w:t xml:space="preserve">Residents may not come and go from the facility as they please. Resident access to the community is preapproved by staff, often days in advance, and when appropriate is also coordinated with the Parole or Probation officer. Resident access to the community is for specific purposes related to each </w:t>
      </w:r>
      <w:proofErr w:type="gramStart"/>
      <w:r>
        <w:t>residents</w:t>
      </w:r>
      <w:proofErr w:type="gramEnd"/>
      <w:r>
        <w:t xml:space="preserve"> individual plan and circumstances. While in the community, residents are permitted to go to their approved locations only and have specific travel routes and methods of travel they must adhere to. Residents are given specific times to call and check-in with the program, the program will conduct random phone calls to check on the resident’s whereabouts, and there are specific times that residents must return to the program. In the event a resident is five minutes late returning, staff will begin procedures to locate the resident and inform the proper supervising agency. </w:t>
      </w:r>
    </w:p>
    <w:p w14:paraId="3B12234E" w14:textId="77777777" w:rsidR="00852755" w:rsidRPr="00556300" w:rsidRDefault="00852755" w:rsidP="00852755">
      <w:r>
        <w:t xml:space="preserve">Additionally, </w:t>
      </w:r>
      <w:r w:rsidRPr="00556300">
        <w:t>CRJ staff conduct unannounced in-person accountability checks while residents are in the community</w:t>
      </w:r>
      <w:r>
        <w:t xml:space="preserve"> </w:t>
      </w:r>
      <w:r w:rsidRPr="00556300">
        <w:t>to ensure compliance with approved itineraries. If a resident is not at their approved location, immediate</w:t>
      </w:r>
      <w:r>
        <w:t xml:space="preserve"> </w:t>
      </w:r>
      <w:r w:rsidRPr="00556300">
        <w:t>efforts are made to locate them and notify Parole or Probation.</w:t>
      </w:r>
    </w:p>
    <w:p w14:paraId="1101BA0E" w14:textId="0A425057" w:rsidR="00556300" w:rsidRPr="00852755" w:rsidRDefault="00556300" w:rsidP="00852755"/>
    <w:sectPr w:rsidR="00556300" w:rsidRPr="008527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300"/>
    <w:rsid w:val="00095CDF"/>
    <w:rsid w:val="000B5E90"/>
    <w:rsid w:val="00111A08"/>
    <w:rsid w:val="00163DB7"/>
    <w:rsid w:val="00300AB5"/>
    <w:rsid w:val="00306A8E"/>
    <w:rsid w:val="003B5E79"/>
    <w:rsid w:val="003C14FE"/>
    <w:rsid w:val="00441A10"/>
    <w:rsid w:val="00457D94"/>
    <w:rsid w:val="00482FC3"/>
    <w:rsid w:val="004D34AD"/>
    <w:rsid w:val="00521F25"/>
    <w:rsid w:val="00556300"/>
    <w:rsid w:val="005C1BD2"/>
    <w:rsid w:val="005E4041"/>
    <w:rsid w:val="006030B9"/>
    <w:rsid w:val="006776A4"/>
    <w:rsid w:val="006E42FB"/>
    <w:rsid w:val="006E58B7"/>
    <w:rsid w:val="0078438E"/>
    <w:rsid w:val="007A548A"/>
    <w:rsid w:val="007E4727"/>
    <w:rsid w:val="00810BEF"/>
    <w:rsid w:val="00852755"/>
    <w:rsid w:val="008736D1"/>
    <w:rsid w:val="009758E8"/>
    <w:rsid w:val="00976161"/>
    <w:rsid w:val="009D4690"/>
    <w:rsid w:val="00BE4567"/>
    <w:rsid w:val="00C44077"/>
    <w:rsid w:val="00CD21F4"/>
    <w:rsid w:val="00D1505A"/>
    <w:rsid w:val="00D45A58"/>
    <w:rsid w:val="00D51D9C"/>
    <w:rsid w:val="00E321AC"/>
    <w:rsid w:val="00E61CA3"/>
    <w:rsid w:val="00EE42A1"/>
    <w:rsid w:val="00F87258"/>
    <w:rsid w:val="00FE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A86D9"/>
  <w15:chartTrackingRefBased/>
  <w15:docId w15:val="{172E030F-709D-452F-9157-7B6C636A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755"/>
    <w:pPr>
      <w:spacing w:after="0" w:line="240" w:lineRule="auto"/>
    </w:pPr>
    <w:rPr>
      <w:rFonts w:eastAsiaTheme="minorEastAsia"/>
      <w:kern w:val="0"/>
      <w:lang w:val="en-GB"/>
      <w14:ligatures w14:val="none"/>
    </w:rPr>
  </w:style>
  <w:style w:type="paragraph" w:styleId="Heading1">
    <w:name w:val="heading 1"/>
    <w:basedOn w:val="Normal"/>
    <w:next w:val="Normal"/>
    <w:link w:val="Heading1Char"/>
    <w:uiPriority w:val="9"/>
    <w:qFormat/>
    <w:rsid w:val="0055630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5630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56300"/>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56300"/>
    <w:pPr>
      <w:keepNext/>
      <w:keepLines/>
      <w:spacing w:before="80" w:after="40" w:line="278" w:lineRule="auto"/>
      <w:outlineLvl w:val="3"/>
    </w:pPr>
    <w:rPr>
      <w:rFonts w:eastAsiaTheme="majorEastAsia"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556300"/>
    <w:pPr>
      <w:keepNext/>
      <w:keepLines/>
      <w:spacing w:before="80" w:after="40" w:line="278" w:lineRule="auto"/>
      <w:outlineLvl w:val="4"/>
    </w:pPr>
    <w:rPr>
      <w:rFonts w:eastAsiaTheme="majorEastAsia"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556300"/>
    <w:pPr>
      <w:keepNext/>
      <w:keepLines/>
      <w:spacing w:before="40" w:line="278" w:lineRule="auto"/>
      <w:outlineLvl w:val="5"/>
    </w:pPr>
    <w:rPr>
      <w:rFonts w:eastAsiaTheme="majorEastAsia"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556300"/>
    <w:pPr>
      <w:keepNext/>
      <w:keepLines/>
      <w:spacing w:before="40" w:line="278" w:lineRule="auto"/>
      <w:outlineLvl w:val="6"/>
    </w:pPr>
    <w:rPr>
      <w:rFonts w:eastAsiaTheme="majorEastAsia"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556300"/>
    <w:pPr>
      <w:keepNext/>
      <w:keepLines/>
      <w:spacing w:line="278" w:lineRule="auto"/>
      <w:outlineLvl w:val="7"/>
    </w:pPr>
    <w:rPr>
      <w:rFonts w:eastAsiaTheme="majorEastAsia"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556300"/>
    <w:pPr>
      <w:keepNext/>
      <w:keepLines/>
      <w:spacing w:line="278" w:lineRule="auto"/>
      <w:outlineLvl w:val="8"/>
    </w:pPr>
    <w:rPr>
      <w:rFonts w:eastAsiaTheme="majorEastAsia" w:cstheme="majorBidi"/>
      <w:color w:val="272727" w:themeColor="text1" w:themeTint="D8"/>
      <w:kern w:val="2"/>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3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63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3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3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3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3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3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3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300"/>
    <w:rPr>
      <w:rFonts w:eastAsiaTheme="majorEastAsia" w:cstheme="majorBidi"/>
      <w:color w:val="272727" w:themeColor="text1" w:themeTint="D8"/>
    </w:rPr>
  </w:style>
  <w:style w:type="paragraph" w:styleId="Title">
    <w:name w:val="Title"/>
    <w:basedOn w:val="Normal"/>
    <w:next w:val="Normal"/>
    <w:link w:val="TitleChar"/>
    <w:uiPriority w:val="10"/>
    <w:qFormat/>
    <w:rsid w:val="00556300"/>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56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300"/>
    <w:pPr>
      <w:numPr>
        <w:ilvl w:val="1"/>
      </w:numPr>
      <w:spacing w:after="160"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563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300"/>
    <w:pPr>
      <w:spacing w:before="160" w:after="160" w:line="278" w:lineRule="auto"/>
      <w:jc w:val="center"/>
    </w:pPr>
    <w:rPr>
      <w:rFonts w:eastAsiaTheme="minorHAns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556300"/>
    <w:rPr>
      <w:i/>
      <w:iCs/>
      <w:color w:val="404040" w:themeColor="text1" w:themeTint="BF"/>
    </w:rPr>
  </w:style>
  <w:style w:type="paragraph" w:styleId="ListParagraph">
    <w:name w:val="List Paragraph"/>
    <w:basedOn w:val="Normal"/>
    <w:uiPriority w:val="34"/>
    <w:qFormat/>
    <w:rsid w:val="00556300"/>
    <w:pPr>
      <w:spacing w:after="160" w:line="278" w:lineRule="auto"/>
      <w:ind w:left="720"/>
      <w:contextualSpacing/>
    </w:pPr>
    <w:rPr>
      <w:rFonts w:eastAsiaTheme="minorHAnsi"/>
      <w:kern w:val="2"/>
      <w:lang w:val="en-US"/>
      <w14:ligatures w14:val="standardContextual"/>
    </w:rPr>
  </w:style>
  <w:style w:type="character" w:styleId="IntenseEmphasis">
    <w:name w:val="Intense Emphasis"/>
    <w:basedOn w:val="DefaultParagraphFont"/>
    <w:uiPriority w:val="21"/>
    <w:qFormat/>
    <w:rsid w:val="00556300"/>
    <w:rPr>
      <w:i/>
      <w:iCs/>
      <w:color w:val="0F4761" w:themeColor="accent1" w:themeShade="BF"/>
    </w:rPr>
  </w:style>
  <w:style w:type="paragraph" w:styleId="IntenseQuote">
    <w:name w:val="Intense Quote"/>
    <w:basedOn w:val="Normal"/>
    <w:next w:val="Normal"/>
    <w:link w:val="IntenseQuoteChar"/>
    <w:uiPriority w:val="30"/>
    <w:qFormat/>
    <w:rsid w:val="0055630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556300"/>
    <w:rPr>
      <w:i/>
      <w:iCs/>
      <w:color w:val="0F4761" w:themeColor="accent1" w:themeShade="BF"/>
    </w:rPr>
  </w:style>
  <w:style w:type="character" w:styleId="IntenseReference">
    <w:name w:val="Intense Reference"/>
    <w:basedOn w:val="DefaultParagraphFont"/>
    <w:uiPriority w:val="32"/>
    <w:qFormat/>
    <w:rsid w:val="005563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3FD0C3FD136A48A44A4EC29EB07A61" ma:contentTypeVersion="17" ma:contentTypeDescription="Create a new document." ma:contentTypeScope="" ma:versionID="26839203d43931c7b66a8678bba86969">
  <xsd:schema xmlns:xsd="http://www.w3.org/2001/XMLSchema" xmlns:xs="http://www.w3.org/2001/XMLSchema" xmlns:p="http://schemas.microsoft.com/office/2006/metadata/properties" xmlns:ns1="http://schemas.microsoft.com/sharepoint/v3" xmlns:ns2="90bc3d20-02de-4847-bc0a-851570f653a2" xmlns:ns3="82567fb2-6a47-406d-b770-f8cd21ca577c" targetNamespace="http://schemas.microsoft.com/office/2006/metadata/properties" ma:root="true" ma:fieldsID="fe5cb943451438f977f53af7b1d9a8e2" ns1:_="" ns2:_="" ns3:_="">
    <xsd:import namespace="http://schemas.microsoft.com/sharepoint/v3"/>
    <xsd:import namespace="90bc3d20-02de-4847-bc0a-851570f653a2"/>
    <xsd:import namespace="82567fb2-6a47-406d-b770-f8cd21ca577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bc3d20-02de-4847-bc0a-851570f653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67fb2-6a47-406d-b770-f8cd21ca57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89f189e-3624-4f35-baef-984e6dc604fe}" ma:internalName="TaxCatchAll" ma:showField="CatchAllData" ma:web="82567fb2-6a47-406d-b770-f8cd21ca57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2567fb2-6a47-406d-b770-f8cd21ca577c" xsi:nil="true"/>
    <lcf76f155ced4ddcb4097134ff3c332f xmlns="90bc3d20-02de-4847-bc0a-851570f653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D10266-AE6C-4F74-BE41-4E2D21B8FC35}"/>
</file>

<file path=customXml/itemProps2.xml><?xml version="1.0" encoding="utf-8"?>
<ds:datastoreItem xmlns:ds="http://schemas.openxmlformats.org/officeDocument/2006/customXml" ds:itemID="{A99DA852-554C-49A6-9942-709C6991A38D}"/>
</file>

<file path=customXml/itemProps3.xml><?xml version="1.0" encoding="utf-8"?>
<ds:datastoreItem xmlns:ds="http://schemas.openxmlformats.org/officeDocument/2006/customXml" ds:itemID="{A397BEAE-DD66-400E-82B1-6544750F77EF}"/>
</file>

<file path=docMetadata/LabelInfo.xml><?xml version="1.0" encoding="utf-8"?>
<clbl:labelList xmlns:clbl="http://schemas.microsoft.com/office/2020/mipLabelMetadata">
  <clbl:label id="{918983dd-b5d7-4aef-8c6d-60b5e5faf794}" enabled="0" method="" siteId="{918983dd-b5d7-4aef-8c6d-60b5e5faf794}" removed="1"/>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1127</Words>
  <Characters>6583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LeFrancois</dc:creator>
  <cp:keywords/>
  <dc:description/>
  <cp:lastModifiedBy>Deborah O'brien</cp:lastModifiedBy>
  <cp:revision>12</cp:revision>
  <dcterms:created xsi:type="dcterms:W3CDTF">2025-12-09T11:30:00Z</dcterms:created>
  <dcterms:modified xsi:type="dcterms:W3CDTF">2025-12-09T19:17:00Z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0x0101009E3FD0C3FD136A48A44A4EC29EB07A61</vt:lpwstr>
  </property>
</Properties>
</file>